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4C" w:rsidRDefault="00D43761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bdr w:val="none" w:sz="0" w:space="0" w:color="auto" w:frame="1"/>
          <w:lang w:eastAsia="ru-RU"/>
        </w:rPr>
        <w:t xml:space="preserve">                          </w:t>
      </w:r>
      <w:r w:rsidR="0082694C" w:rsidRPr="0082694C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bdr w:val="none" w:sz="0" w:space="0" w:color="auto" w:frame="1"/>
          <w:lang w:eastAsia="ru-RU"/>
        </w:rPr>
        <w:t>Что проверит ГИТ по СУОТ</w:t>
      </w:r>
    </w:p>
    <w:p w:rsidR="00D43761" w:rsidRPr="0082694C" w:rsidRDefault="00D43761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</w:p>
    <w:p w:rsidR="00D43761" w:rsidRDefault="00D43761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 </w:t>
      </w:r>
      <w:hyperlink r:id="rId8" w:tgtFrame="_blank" w:history="1">
        <w:r w:rsidR="0082694C"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плановых проверках</w:t>
        </w:r>
      </w:hyperlink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организаций, инспектор руководствуется проверочными листами ГИТ. </w:t>
      </w:r>
    </w:p>
    <w:p w:rsidR="0082694C" w:rsidRPr="0082694C" w:rsidRDefault="0082694C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проверки системы управления охраной труда существует проверочный лист №31.</w:t>
      </w:r>
    </w:p>
    <w:p w:rsidR="0082694C" w:rsidRPr="0082694C" w:rsidRDefault="0082694C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этом листе прописано лишь два пункта: «Инспектор должен проверить наличие в организации положения о системе управления охраной труда (СУОТ), утвержденного приказом, и наличие политики в области </w:t>
      </w:r>
      <w:proofErr w:type="gramStart"/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</w:t>
      </w:r>
      <w:proofErr w:type="gramEnd"/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».</w:t>
      </w:r>
    </w:p>
    <w:p w:rsidR="0082694C" w:rsidRPr="0082694C" w:rsidRDefault="00D43761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</w:t>
      </w:r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9" w:tgtFrame="_blank" w:history="1">
        <w:r w:rsidR="0082694C"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внеплановых проверках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в связи с несчастными случаями, инспектор руководствуется Приказом </w:t>
      </w:r>
      <w:proofErr w:type="spellStart"/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Роструда</w:t>
      </w:r>
      <w:proofErr w:type="spellEnd"/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77 от 21 марта 2019 года «Методические рекомендации по СУОТ». Инспектор проведет анализ документов СУОТ организации и условий рабочих мест на предмет соответствия </w:t>
      </w:r>
      <w:hyperlink r:id="rId10" w:tgtFrame="_blank" w:history="1">
        <w:r w:rsidR="0082694C"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типового положения о СУОТ</w:t>
        </w:r>
      </w:hyperlink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Соответственно, будет обязательно проверена работа по </w:t>
      </w:r>
      <w:proofErr w:type="spellStart"/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"https://beltrud.ru/sout-dlya-kazhdogo-426-fz-o-spetcialnoy-otcenke-usloviy-truda/" \t "_blank" </w:instrText>
      </w:r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спецоценке</w:t>
      </w:r>
      <w:proofErr w:type="spellEnd"/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и </w:t>
      </w:r>
      <w:proofErr w:type="spellStart"/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"https://beltrud.ru/otsenka-professionalnyh-riskov-na-predpriyatii/" \t "_blank" </w:instrText>
      </w:r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профрискам</w:t>
      </w:r>
      <w:proofErr w:type="spellEnd"/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694C" w:rsidRPr="0082694C" w:rsidRDefault="0082694C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Все, что будет проверять инспектор, указано в блок-схеме Приказа </w:t>
      </w:r>
      <w:proofErr w:type="spellStart"/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Роструда</w:t>
      </w:r>
      <w:proofErr w:type="spellEnd"/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77:</w:t>
      </w:r>
    </w:p>
    <w:p w:rsidR="0082694C" w:rsidRPr="0082694C" w:rsidRDefault="00D43761" w:rsidP="0082694C">
      <w:pPr>
        <w:spacing w:after="315" w:line="240" w:lineRule="auto"/>
        <w:textAlignment w:val="baseline"/>
        <w:rPr>
          <w:rFonts w:ascii="Segoe UI" w:eastAsia="Times New Roman" w:hAnsi="Segoe UI" w:cs="Segoe UI"/>
          <w:color w:val="1E1E1E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A3912F" wp14:editId="0D4DA765">
            <wp:extent cx="5940425" cy="7281420"/>
            <wp:effectExtent l="0" t="0" r="3175" b="0"/>
            <wp:docPr id="9" name="Рисунок 9" descr="Блок схема СУОТ - это алгоритм проверки инспектора Г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ок схема СУОТ - это алгоритм проверки инспектора ГИ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61" w:rsidRDefault="00D43761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D43761" w:rsidRDefault="00D43761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D43761" w:rsidRDefault="00D43761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D43761" w:rsidRDefault="00D43761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D43761" w:rsidRDefault="00D43761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D43761" w:rsidRDefault="00D43761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D43761" w:rsidRDefault="00D43761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82694C" w:rsidRDefault="00D43761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</w:t>
      </w:r>
      <w:r w:rsidR="0082694C" w:rsidRPr="008269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Какие штрафы за необеспечение СУОТ?</w:t>
      </w:r>
    </w:p>
    <w:p w:rsidR="00D43761" w:rsidRDefault="00D43761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</w:pPr>
    </w:p>
    <w:p w:rsidR="0082694C" w:rsidRPr="0082694C" w:rsidRDefault="0082694C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Согласно </w:t>
      </w:r>
      <w:hyperlink r:id="rId12" w:tgtFrame="_blank" w:history="1">
        <w:r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статье 212 ТК РФ</w:t>
        </w:r>
      </w:hyperlink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работодатель обязан обеспечить функционирование системы управления охраной труда (СУОТ) на своем предприятии. </w:t>
      </w:r>
      <w:r w:rsidR="00D43761" w:rsidRPr="00D437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</w:t>
      </w:r>
      <w:r w:rsidR="00D437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 несоблюдение этих требований, на организацию могут наложить штрафы согласно </w:t>
      </w:r>
      <w:hyperlink r:id="rId13" w:tgtFrame="_blank" w:history="1">
        <w:r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статье 5.27.1 КоАП</w:t>
        </w:r>
      </w:hyperlink>
      <w:r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694C" w:rsidRPr="0082694C" w:rsidRDefault="00292450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При этом </w:t>
      </w:r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штрафы по СУОТ могут быть наложены по одному и </w:t>
      </w:r>
      <w:proofErr w:type="gramStart"/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тому-же</w:t>
      </w:r>
      <w:proofErr w:type="gramEnd"/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мероприятию. Например, если в положение о системе управления охраной труда в организации нет раздела об обеспечении средствами индивидуальной защиты, то организацию могут оштрафовать согласно части 1 статьи 5.27.1 КоАП. А если </w:t>
      </w:r>
      <w:hyperlink r:id="rId14" w:tgtFrame="_blank" w:history="1">
        <w:r w:rsidR="0082694C"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работникам не выдаются СИЗ</w:t>
        </w:r>
      </w:hyperlink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то штраф будет соответствовать части 4 статьи 5.27.1 КоАП.</w:t>
      </w:r>
    </w:p>
    <w:p w:rsidR="00292450" w:rsidRDefault="00292450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292450" w:rsidRDefault="0082694C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Размер штрафов </w:t>
      </w:r>
    </w:p>
    <w:p w:rsidR="0082694C" w:rsidRPr="0082694C" w:rsidRDefault="00292450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- </w:t>
      </w:r>
      <w:r w:rsidR="0082694C"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по части 1 статьи 5.27.1 КоАП:</w:t>
      </w:r>
    </w:p>
    <w:p w:rsidR="0082694C" w:rsidRPr="0082694C" w:rsidRDefault="0082694C" w:rsidP="0082694C">
      <w:pPr>
        <w:numPr>
          <w:ilvl w:val="0"/>
          <w:numId w:val="5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для должностного лица – до 5000 руб.;</w:t>
      </w:r>
    </w:p>
    <w:p w:rsidR="0082694C" w:rsidRPr="0082694C" w:rsidRDefault="0082694C" w:rsidP="0082694C">
      <w:pPr>
        <w:numPr>
          <w:ilvl w:val="0"/>
          <w:numId w:val="5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для организации – до 80 000 руб.</w:t>
      </w:r>
    </w:p>
    <w:p w:rsidR="0082694C" w:rsidRPr="0082694C" w:rsidRDefault="00292450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- п</w:t>
      </w:r>
      <w:r w:rsidR="0082694C"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 части 4 статьи 5.27.1 КоАП:</w:t>
      </w:r>
    </w:p>
    <w:p w:rsidR="0082694C" w:rsidRPr="0082694C" w:rsidRDefault="0082694C" w:rsidP="0082694C">
      <w:pPr>
        <w:numPr>
          <w:ilvl w:val="0"/>
          <w:numId w:val="6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для должностного лица – до 30 000 руб.;</w:t>
      </w:r>
    </w:p>
    <w:p w:rsidR="00C50182" w:rsidRPr="00F16EA5" w:rsidRDefault="0082694C" w:rsidP="0082694C">
      <w:pPr>
        <w:numPr>
          <w:ilvl w:val="0"/>
          <w:numId w:val="6"/>
        </w:numPr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  <w:r w:rsidRPr="00F16EA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для организации – до 150 000 руб.</w:t>
      </w:r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C50182" w:rsidRDefault="00C50182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82694C" w:rsidRPr="0082694C" w:rsidRDefault="0082694C" w:rsidP="0082694C">
      <w:pPr>
        <w:spacing w:after="0" w:line="240" w:lineRule="auto"/>
        <w:textAlignment w:val="baseline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</w:p>
    <w:sectPr w:rsidR="0082694C" w:rsidRPr="0082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4E" w:rsidRDefault="00CF374E" w:rsidP="00D43761">
      <w:pPr>
        <w:spacing w:after="0" w:line="240" w:lineRule="auto"/>
      </w:pPr>
      <w:r>
        <w:separator/>
      </w:r>
    </w:p>
  </w:endnote>
  <w:endnote w:type="continuationSeparator" w:id="0">
    <w:p w:rsidR="00CF374E" w:rsidRDefault="00CF374E" w:rsidP="00D4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4E" w:rsidRDefault="00CF374E" w:rsidP="00D43761">
      <w:pPr>
        <w:spacing w:after="0" w:line="240" w:lineRule="auto"/>
      </w:pPr>
      <w:r>
        <w:separator/>
      </w:r>
    </w:p>
  </w:footnote>
  <w:footnote w:type="continuationSeparator" w:id="0">
    <w:p w:rsidR="00CF374E" w:rsidRDefault="00CF374E" w:rsidP="00D43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5F7"/>
    <w:multiLevelType w:val="multilevel"/>
    <w:tmpl w:val="6D5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5C31"/>
    <w:multiLevelType w:val="multilevel"/>
    <w:tmpl w:val="F9A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E7593"/>
    <w:multiLevelType w:val="multilevel"/>
    <w:tmpl w:val="D4E0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77931"/>
    <w:multiLevelType w:val="multilevel"/>
    <w:tmpl w:val="344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270B3"/>
    <w:multiLevelType w:val="multilevel"/>
    <w:tmpl w:val="BDE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54A8F"/>
    <w:multiLevelType w:val="multilevel"/>
    <w:tmpl w:val="2A3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A64DB"/>
    <w:multiLevelType w:val="multilevel"/>
    <w:tmpl w:val="BDC0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63BFC"/>
    <w:multiLevelType w:val="multilevel"/>
    <w:tmpl w:val="E09E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EA"/>
    <w:rsid w:val="0000099E"/>
    <w:rsid w:val="000012A6"/>
    <w:rsid w:val="000574AD"/>
    <w:rsid w:val="0010486E"/>
    <w:rsid w:val="00292450"/>
    <w:rsid w:val="002E5D04"/>
    <w:rsid w:val="00360BDE"/>
    <w:rsid w:val="003F085B"/>
    <w:rsid w:val="006314F4"/>
    <w:rsid w:val="006E50D9"/>
    <w:rsid w:val="0082694C"/>
    <w:rsid w:val="008B3A74"/>
    <w:rsid w:val="00A267EA"/>
    <w:rsid w:val="00A37589"/>
    <w:rsid w:val="00AC7B9A"/>
    <w:rsid w:val="00B2334F"/>
    <w:rsid w:val="00B61F56"/>
    <w:rsid w:val="00C1388B"/>
    <w:rsid w:val="00C50182"/>
    <w:rsid w:val="00CF374E"/>
    <w:rsid w:val="00D43761"/>
    <w:rsid w:val="00D75090"/>
    <w:rsid w:val="00E87E26"/>
    <w:rsid w:val="00F103EA"/>
    <w:rsid w:val="00F16EA5"/>
    <w:rsid w:val="00F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A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761"/>
  </w:style>
  <w:style w:type="paragraph" w:styleId="a9">
    <w:name w:val="footer"/>
    <w:basedOn w:val="a"/>
    <w:link w:val="aa"/>
    <w:uiPriority w:val="99"/>
    <w:unhideWhenUsed/>
    <w:rsid w:val="00D4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A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761"/>
  </w:style>
  <w:style w:type="paragraph" w:styleId="a9">
    <w:name w:val="footer"/>
    <w:basedOn w:val="a"/>
    <w:link w:val="aa"/>
    <w:uiPriority w:val="99"/>
    <w:unhideWhenUsed/>
    <w:rsid w:val="00D4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7909">
              <w:marLeft w:val="0"/>
              <w:marRight w:val="0"/>
              <w:marTop w:val="7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2683">
          <w:marLeft w:val="-5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4300">
              <w:marLeft w:val="0"/>
              <w:marRight w:val="0"/>
              <w:marTop w:val="0"/>
              <w:marBottom w:val="465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20615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3571">
              <w:marLeft w:val="0"/>
              <w:marRight w:val="0"/>
              <w:marTop w:val="0"/>
              <w:marBottom w:val="465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4290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546741">
              <w:marLeft w:val="0"/>
              <w:marRight w:val="0"/>
              <w:marTop w:val="0"/>
              <w:marBottom w:val="465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</w:div>
          </w:divsChild>
        </w:div>
      </w:divsChild>
    </w:div>
    <w:div w:id="119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rud.ru/kak-podgotovitsya-k-proverke-trudovoj-inspektsii/" TargetMode="External"/><Relationship Id="rId13" Type="http://schemas.openxmlformats.org/officeDocument/2006/relationships/hyperlink" Target="https://beltrud.ru/statya-5-27-1-koap-rf-narushenie-gosudarstvennyh-normativnyh-trebovanij-ohrany-trud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eltrud.ru/st-212-tk-rf-obyazannosti-rabotodatelya-po-obespecheniyu-bezopasnih-usloviy-tru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eltrud.ru/polozhenie-438n-o-sisteme-upravleniya-ohranoj-tru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trud.ru/kak-podgotovitsya-k-proverke-trudovoj-inspektsii/" TargetMode="External"/><Relationship Id="rId14" Type="http://schemas.openxmlformats.org/officeDocument/2006/relationships/hyperlink" Target="https://beltrud.ru/rabotodatel-obyazan-obespechit-besplatnuyu-vydachu-s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2021-08-16T10:10:00Z</dcterms:created>
  <dcterms:modified xsi:type="dcterms:W3CDTF">2021-08-16T10:10:00Z</dcterms:modified>
</cp:coreProperties>
</file>