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4" w:rsidRPr="0010486E" w:rsidRDefault="008B3A74" w:rsidP="008B3A74">
      <w:pPr>
        <w:pStyle w:val="a3"/>
        <w:spacing w:before="0" w:beforeAutospacing="0" w:after="0" w:afterAutospacing="0"/>
        <w:jc w:val="center"/>
        <w:textAlignment w:val="baseline"/>
        <w:rPr>
          <w:b/>
          <w:color w:val="1E1E1E"/>
          <w:sz w:val="32"/>
          <w:szCs w:val="32"/>
        </w:rPr>
      </w:pPr>
      <w:r w:rsidRPr="0010486E">
        <w:rPr>
          <w:b/>
          <w:color w:val="1E1E1E"/>
          <w:sz w:val="32"/>
          <w:szCs w:val="32"/>
        </w:rPr>
        <w:t>Разработка СУОТ</w:t>
      </w:r>
    </w:p>
    <w:p w:rsidR="008B3A74" w:rsidRDefault="008B3A74" w:rsidP="008B3A74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1E1E1E"/>
        </w:rPr>
      </w:pPr>
    </w:p>
    <w:p w:rsidR="008B3A74" w:rsidRPr="0010486E" w:rsidRDefault="008B3A74" w:rsidP="008B3A74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0486E">
        <w:rPr>
          <w:color w:val="1E1E1E"/>
          <w:sz w:val="28"/>
          <w:szCs w:val="28"/>
        </w:rPr>
        <w:t xml:space="preserve">Согласно </w:t>
      </w:r>
      <w:r w:rsidR="0010486E">
        <w:rPr>
          <w:color w:val="1E1E1E"/>
          <w:sz w:val="28"/>
          <w:szCs w:val="28"/>
        </w:rPr>
        <w:t xml:space="preserve"> </w:t>
      </w:r>
      <w:hyperlink r:id="rId6" w:tgtFrame="_blank" w:history="1">
        <w:r w:rsidRPr="0010486E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стать</w:t>
        </w:r>
        <w:r w:rsidR="00F92EE5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10486E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212 Трудового Кодекса Российской Федерации</w:t>
        </w:r>
      </w:hyperlink>
      <w:r w:rsidRPr="0010486E">
        <w:rPr>
          <w:b/>
          <w:sz w:val="28"/>
          <w:szCs w:val="28"/>
        </w:rPr>
        <w:t xml:space="preserve">, </w:t>
      </w:r>
    </w:p>
    <w:p w:rsidR="008B3A74" w:rsidRPr="0010486E" w:rsidRDefault="008B3A74" w:rsidP="008B3A74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0486E">
        <w:rPr>
          <w:color w:val="1E1E1E"/>
          <w:sz w:val="28"/>
          <w:szCs w:val="28"/>
        </w:rPr>
        <w:t xml:space="preserve">каждая организация России, не зависимо от размера и формы собственности обязана внедрить у себя систему управления охраной труда (СУОТ). </w:t>
      </w:r>
    </w:p>
    <w:p w:rsidR="008B3A74" w:rsidRPr="0010486E" w:rsidRDefault="008B3A74" w:rsidP="008B3A74">
      <w:pPr>
        <w:pStyle w:val="a3"/>
        <w:spacing w:before="0" w:beforeAutospacing="0" w:after="315" w:afterAutospacing="0"/>
        <w:textAlignment w:val="baseline"/>
        <w:rPr>
          <w:color w:val="1E1E1E"/>
          <w:sz w:val="28"/>
          <w:szCs w:val="28"/>
        </w:rPr>
      </w:pPr>
      <w:r w:rsidRPr="0010486E">
        <w:rPr>
          <w:color w:val="1E1E1E"/>
          <w:sz w:val="28"/>
          <w:szCs w:val="28"/>
        </w:rPr>
        <w:t>Чтобы внедрить систему управления охраной труда на своем предприятии, необходимо предварительно оценить, как сейчас ведется охрана труда на предприятии, разработать политику в этой области, подготовить план мероприятий реализации процедур по охране труда  для оценки эффективности и непрерывных улучшений.</w:t>
      </w:r>
    </w:p>
    <w:p w:rsidR="0010486E" w:rsidRPr="0010486E" w:rsidRDefault="0010486E" w:rsidP="0010486E">
      <w:pPr>
        <w:pStyle w:val="a3"/>
        <w:spacing w:before="0" w:beforeAutospacing="0" w:after="315" w:afterAutospacing="0"/>
        <w:textAlignment w:val="baseline"/>
        <w:rPr>
          <w:color w:val="1E1E1E"/>
          <w:sz w:val="28"/>
          <w:szCs w:val="28"/>
        </w:rPr>
      </w:pPr>
      <w:r w:rsidRPr="0010486E">
        <w:rPr>
          <w:color w:val="1E1E1E"/>
          <w:sz w:val="28"/>
          <w:szCs w:val="28"/>
        </w:rPr>
        <w:t>СУОТ может разработать работодатель самостоятельно, либо с привлечением сторонней организации.</w:t>
      </w:r>
    </w:p>
    <w:p w:rsidR="008B3A74" w:rsidRDefault="008B3A74" w:rsidP="008B3A74">
      <w:pPr>
        <w:pStyle w:val="a3"/>
        <w:spacing w:before="0" w:beforeAutospacing="0" w:after="0" w:afterAutospacing="0"/>
        <w:textAlignment w:val="baseline"/>
        <w:rPr>
          <w:color w:val="1E1E1E"/>
          <w:sz w:val="28"/>
          <w:szCs w:val="28"/>
        </w:rPr>
      </w:pPr>
      <w:r w:rsidRPr="0010486E">
        <w:rPr>
          <w:color w:val="1E1E1E"/>
          <w:sz w:val="28"/>
          <w:szCs w:val="28"/>
        </w:rPr>
        <w:t>Положение «СУОТ» на предприятии разрабатывается на основе </w:t>
      </w:r>
      <w:hyperlink r:id="rId7" w:tgtFrame="_blank" w:history="1">
        <w:r w:rsidRPr="0010486E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типового положения Минтруда N 438н от 19.08.2016 г</w:t>
        </w:r>
        <w:r w:rsidRPr="0010486E">
          <w:rPr>
            <w:rStyle w:val="a4"/>
            <w:b/>
            <w:color w:val="026DDA"/>
            <w:sz w:val="28"/>
            <w:szCs w:val="28"/>
            <w:u w:val="none"/>
            <w:bdr w:val="none" w:sz="0" w:space="0" w:color="auto" w:frame="1"/>
          </w:rPr>
          <w:t>.</w:t>
        </w:r>
      </w:hyperlink>
      <w:r w:rsidRPr="0010486E">
        <w:rPr>
          <w:color w:val="1E1E1E"/>
          <w:sz w:val="28"/>
          <w:szCs w:val="28"/>
        </w:rPr>
        <w:t>, используя алгоритм (блок-схему), изложенную в методических рекомендациях Минтруда N 77 от 23.12.2019 г.</w:t>
      </w:r>
    </w:p>
    <w:p w:rsidR="0010486E" w:rsidRDefault="0010486E" w:rsidP="008B3A74">
      <w:pPr>
        <w:pStyle w:val="a3"/>
        <w:spacing w:before="0" w:beforeAutospacing="0" w:after="0" w:afterAutospacing="0"/>
        <w:textAlignment w:val="baseline"/>
        <w:rPr>
          <w:color w:val="1E1E1E"/>
          <w:sz w:val="28"/>
          <w:szCs w:val="28"/>
        </w:rPr>
      </w:pPr>
    </w:p>
    <w:p w:rsidR="00E87E26" w:rsidRDefault="00E87E26" w:rsidP="008B3A74">
      <w:pPr>
        <w:pStyle w:val="a3"/>
        <w:spacing w:before="0" w:beforeAutospacing="0" w:after="0" w:afterAutospacing="0"/>
        <w:textAlignment w:val="baseline"/>
        <w:rPr>
          <w:b/>
          <w:color w:val="1E1E1E"/>
          <w:sz w:val="28"/>
          <w:szCs w:val="28"/>
        </w:rPr>
      </w:pPr>
      <w:r w:rsidRPr="00E87E26">
        <w:rPr>
          <w:b/>
          <w:color w:val="1E1E1E"/>
          <w:sz w:val="28"/>
          <w:szCs w:val="28"/>
        </w:rPr>
        <w:t xml:space="preserve">Последовательность выполнения действий при ведении системы </w:t>
      </w:r>
      <w:r>
        <w:rPr>
          <w:b/>
          <w:color w:val="1E1E1E"/>
          <w:sz w:val="28"/>
          <w:szCs w:val="28"/>
        </w:rPr>
        <w:t xml:space="preserve"> </w:t>
      </w:r>
    </w:p>
    <w:p w:rsidR="00E87E26" w:rsidRDefault="00E87E26" w:rsidP="008B3A74">
      <w:pPr>
        <w:pStyle w:val="a3"/>
        <w:spacing w:before="0" w:beforeAutospacing="0" w:after="0" w:afterAutospacing="0"/>
        <w:textAlignment w:val="baseline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           </w:t>
      </w:r>
      <w:r w:rsidRPr="00E87E26">
        <w:rPr>
          <w:b/>
          <w:color w:val="1E1E1E"/>
          <w:sz w:val="28"/>
          <w:szCs w:val="28"/>
        </w:rPr>
        <w:t>управления охраной труда на предприятии</w:t>
      </w:r>
    </w:p>
    <w:p w:rsidR="00E87E26" w:rsidRDefault="00E87E26" w:rsidP="008B3A74">
      <w:pPr>
        <w:pStyle w:val="a3"/>
        <w:spacing w:before="0" w:beforeAutospacing="0" w:after="0" w:afterAutospacing="0"/>
        <w:textAlignment w:val="baseline"/>
        <w:rPr>
          <w:b/>
          <w:color w:val="1E1E1E"/>
          <w:sz w:val="28"/>
          <w:szCs w:val="28"/>
        </w:rPr>
      </w:pPr>
    </w:p>
    <w:p w:rsidR="00E87E26" w:rsidRPr="00E87E26" w:rsidRDefault="00E87E26" w:rsidP="008B3A74">
      <w:pPr>
        <w:pStyle w:val="a3"/>
        <w:spacing w:before="0" w:beforeAutospacing="0" w:after="0" w:afterAutospacing="0"/>
        <w:textAlignment w:val="baseline"/>
        <w:rPr>
          <w:b/>
          <w:color w:val="1E1E1E"/>
          <w:sz w:val="28"/>
          <w:szCs w:val="28"/>
        </w:rPr>
      </w:pPr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8" w:anchor="1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1. Проведите предварительную оценку охраны труда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9" w:anchor="2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2. Распределите обязанности по охране труда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0" w:anchor="3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3. Разработайте политику по охране труда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1" w:anchor="4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4. Поставьте цели в области охраны труда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2" w:anchor="5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5. Установите процедуры, направленные на достижение целей в области охраны труда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3" w:anchor="6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6. Составьте план мероприятий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4" w:anchor="7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7. Организуйте контроль функционирования СУОТ и мониторинг реализации процедур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5" w:anchor="8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8. Запланируйте улучшения СУОТ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6" w:anchor="9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9. Определите, как будете реагировать на аварии, несчастные случаи и профзаболевания</w:t>
        </w:r>
      </w:hyperlink>
    </w:p>
    <w:p w:rsidR="00E87E26" w:rsidRPr="00B2334F" w:rsidRDefault="008362A9" w:rsidP="00E87E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7" w:anchor="10" w:history="1">
        <w:r w:rsidR="00E87E26" w:rsidRPr="00B2334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10. Наладьте документооборот по СУОТ</w:t>
        </w:r>
      </w:hyperlink>
    </w:p>
    <w:p w:rsidR="00F92EE5" w:rsidRPr="00B2334F" w:rsidRDefault="00F92EE5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2EE5" w:rsidRDefault="00F92EE5" w:rsidP="00F92E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F92EE5" w:rsidRPr="00F92EE5" w:rsidRDefault="00F92EE5" w:rsidP="00F92EE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92E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1. Проведите предварительную оценку охраны труда</w:t>
      </w:r>
    </w:p>
    <w:p w:rsidR="00F92EE5" w:rsidRPr="00F92EE5" w:rsidRDefault="00F92EE5" w:rsidP="00F92EE5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92EE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Специалист по охране труда проверяет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  <w:r w:rsidRPr="00F92EE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ведется ли на предприятии:</w:t>
      </w:r>
    </w:p>
    <w:p w:rsidR="00F92EE5" w:rsidRPr="00F92EE5" w:rsidRDefault="00F92EE5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tgtFrame="_blank" w:history="1"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оценка профессиональных рисков</w:t>
        </w:r>
      </w:hyperlink>
      <w:r w:rsidRPr="00F92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EE5" w:rsidRPr="00F92EE5" w:rsidRDefault="00F92EE5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tgtFrame="_blank" w:history="1"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специальная оценка условий труда</w:t>
        </w:r>
      </w:hyperlink>
      <w:r w:rsidRPr="00F92EE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F92EE5" w:rsidRPr="00F92EE5" w:rsidRDefault="00F92EE5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F92EE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учет травматизма и профзаболеваний;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- </w:t>
      </w:r>
      <w:hyperlink r:id="rId20" w:tgtFrame="_blank" w:history="1"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прохождение всеми работниками инструктажей и </w:t>
        </w:r>
        <w:proofErr w:type="gramStart"/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обучения по 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охране</w:t>
        </w:r>
        <w:proofErr w:type="gramEnd"/>
        <w:r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труда</w:t>
        </w:r>
      </w:hyperlink>
      <w:r w:rsidRPr="00F92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EE5" w:rsidRPr="00F92EE5" w:rsidRDefault="002E5D04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1" w:tgtFrame="_blank" w:history="1">
        <w:r w:rsidR="00F92EE5"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прохождение медосмотров</w:t>
        </w:r>
      </w:hyperlink>
      <w:r w:rsidR="00F92EE5" w:rsidRPr="00F92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EE5" w:rsidRPr="00F92EE5" w:rsidRDefault="002E5D04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tgtFrame="_blank" w:history="1">
        <w:r w:rsidR="00F92EE5"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обеспечение работников средствами индивидуальной защиты (</w:t>
        </w:r>
        <w:proofErr w:type="gramStart"/>
        <w:r w:rsidR="00F92EE5" w:rsidRPr="00F92E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СИЗ</w:t>
        </w:r>
        <w:proofErr w:type="gramEnd"/>
      </w:hyperlink>
      <w:r w:rsidR="00F92EE5" w:rsidRPr="00F92E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2EE5" w:rsidRPr="00F92EE5" w:rsidRDefault="00F92EE5" w:rsidP="00F92EE5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92EE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Как вы понимаете, все эти направления должны быть реализованы. И если есть пробелы, но и нужно наладить каждое направление в рамках внедрения системы управления охраной труда в организации.</w:t>
      </w:r>
    </w:p>
    <w:p w:rsidR="00B2334F" w:rsidRPr="00B2334F" w:rsidRDefault="00B2334F" w:rsidP="00B2334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B2334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lastRenderedPageBreak/>
        <w:t>2. Распределите обязанности по охране труда</w:t>
      </w:r>
    </w:p>
    <w:p w:rsidR="00B2334F" w:rsidRPr="00B2334F" w:rsidRDefault="00B2334F" w:rsidP="00B233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Распределение обязанностей в сфере охраны труда между должностными лицами в типовом положении называется</w:t>
      </w:r>
      <w:r w:rsidRPr="00B2334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 — обеспечение функционирования СУОТ</w:t>
      </w:r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B2334F" w:rsidRPr="00B2334F" w:rsidRDefault="00B2334F" w:rsidP="00B2334F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Закрепите обязанности и полномочия каждого работника в рамках СУОТ документально в локальных актах и трудовых договорах. Если этого не сделать, вся ответственность ляжет </w:t>
      </w:r>
      <w:r w:rsidRPr="00B2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на специалиста по охране труда.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Составьте список всех обязанностей по охране труда предприятия, и распределите обязанности по сферам деятельности</w:t>
      </w:r>
      <w:proofErr w:type="gramStart"/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- - </w:t>
      </w:r>
      <w:proofErr w:type="gramEnd"/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Оформите приказом ответственных на каждом уровне управления. Кадровик отвечает за </w:t>
      </w:r>
      <w:proofErr w:type="gramStart"/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обучение по охране</w:t>
      </w:r>
      <w:proofErr w:type="gramEnd"/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труда, руководители структурных подразделений – за управление рисками на своих участках, аудиторы – за проверку СУОТ на предприятии, уполномоченные лица – за планирование мероприятий по улучшению СУОТ, работники – за выполнение требований ОТ и предложения по улучшению системы охраны труда.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- </w:t>
      </w:r>
      <w:r w:rsidRPr="00B233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Специалист по охране труда отвечает только за координацию и контроль выполнения работ по охране труда (см. профессиональный стандарт специалиста по охране труда).</w:t>
      </w:r>
    </w:p>
    <w:p w:rsidR="00B2334F" w:rsidRPr="00B2334F" w:rsidRDefault="00B2334F" w:rsidP="00B233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B2334F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Согласно </w:t>
      </w:r>
      <w:hyperlink r:id="rId23" w:tgtFrame="_blank" w:history="1">
        <w:r w:rsidRPr="00B2334F">
          <w:rPr>
            <w:rFonts w:ascii="Times New Roman" w:eastAsia="Times New Roman" w:hAnsi="Times New Roman" w:cs="Times New Roman"/>
            <w:b/>
            <w:color w:val="026DDA"/>
            <w:sz w:val="24"/>
            <w:szCs w:val="24"/>
            <w:bdr w:val="none" w:sz="0" w:space="0" w:color="auto" w:frame="1"/>
            <w:lang w:eastAsia="ru-RU"/>
          </w:rPr>
          <w:t>ст. 212 ТК РФ</w:t>
        </w:r>
      </w:hyperlink>
      <w:r w:rsidRPr="00B2334F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, в целом, за организацию работ отвечает работодатель. В свою очередь, работодатель распределяет эти обязанности по охране труда по службам в соответствии с организационным уровнем.</w:t>
      </w:r>
    </w:p>
    <w:p w:rsidR="00B2334F" w:rsidRPr="00B2334F" w:rsidRDefault="00B2334F" w:rsidP="00B233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2334F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В качестве уровней управления может рассматриваться уровень производственной бригады, уровень производственного участка, цеха, филиала, службы или работодателя в целом.</w:t>
      </w:r>
    </w:p>
    <w:p w:rsidR="00B2334F" w:rsidRPr="00B2334F" w:rsidRDefault="00B2334F" w:rsidP="00B233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2334F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Поэтому специалисту по охране труда, вместе с вышестоящими сотрудниками необходимо расписать обязанности по охране труда для руководителей структурных подразделений соответствующих уровней, ну и для самих работников.</w:t>
      </w:r>
    </w:p>
    <w:p w:rsidR="00B2334F" w:rsidRPr="00B2334F" w:rsidRDefault="00B2334F" w:rsidP="00B233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2334F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Каждый начальник структурного подразделения должен отвечать за безопасность своих сотрудников!</w:t>
      </w:r>
    </w:p>
    <w:p w:rsidR="00F92EE5" w:rsidRDefault="00F92EE5" w:rsidP="00F92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826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hyperlink r:id="rId24" w:tgtFrame="_blank" w:history="1">
        <w:r w:rsidRPr="0082694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Разработайте политику по охране труда</w:t>
        </w:r>
      </w:hyperlink>
    </w:p>
    <w:p w:rsidR="0082694C" w:rsidRPr="0082694C" w:rsidRDefault="008362A9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25" w:tgtFrame="_blank" w:tooltip="Политика работодателя в области охраны труда" w:history="1">
        <w:r w:rsidR="0082694C" w:rsidRPr="0082694C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Политика в области охраны труда</w:t>
        </w:r>
        <w:r w:rsidR="0082694C" w:rsidRPr="0082694C">
          <w:rPr>
            <w:rFonts w:ascii="Times New Roman" w:eastAsia="Times New Roman" w:hAnsi="Times New Roman" w:cs="Times New Roman"/>
            <w:bCs/>
            <w:color w:val="026DDA"/>
            <w:sz w:val="24"/>
            <w:szCs w:val="24"/>
            <w:bdr w:val="none" w:sz="0" w:space="0" w:color="auto" w:frame="1"/>
            <w:lang w:eastAsia="ru-RU"/>
          </w:rPr>
          <w:t xml:space="preserve"> –</w:t>
        </w:r>
        <w:r w:rsidR="0082694C" w:rsidRPr="0082694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это</w:t>
        </w:r>
      </w:hyperlink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важнейший локальный документ, в котором организация декларирует, какие </w:t>
      </w:r>
      <w:hyperlink r:id="rId26" w:tgtFrame="_blank" w:history="1">
        <w:r w:rsidR="0082694C" w:rsidRPr="008269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мероприятия</w:t>
        </w:r>
      </w:hyperlink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она будет совершать в рамках непрерывного улучшения системы охраны труда.</w:t>
      </w:r>
    </w:p>
    <w:p w:rsidR="0082694C" w:rsidRPr="0082694C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Политика является неотъемлемой частью СУОТ, поэтому она оформляется в виде раздела </w:t>
      </w:r>
      <w:hyperlink r:id="rId27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положения о СУОТ</w:t>
        </w:r>
      </w:hyperlink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либо как отдельный локальный нормативный акт.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политике организация указывает свои цели в области охраны труда</w:t>
      </w:r>
      <w:r w:rsidR="000574A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какие обязательства берет на себя, чтобы достичь этих целей.</w:t>
      </w: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4. Поставьте цели в области охраны труда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Специалист по охране труда встречается с руководителями подразделений, чтобы совместно поставить цели в области охраны труда на предстоящий год.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Цель должна соответствовать политике, должна быть понятна, достижима, и измерена в цифрах. Например, сократить травматизм на производстве, уменьшить количество несчастных случаев, </w:t>
      </w:r>
      <w:r w:rsidR="000574A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уменьшить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число профзаболеваний и т.д.</w:t>
      </w: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5. Установите процедуры, направленные на достижение целей в области охраны труда</w:t>
      </w:r>
    </w:p>
    <w:p w:rsidR="0082694C" w:rsidRPr="0082694C" w:rsidRDefault="000574AD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того чтобы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достичь все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х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поставленны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х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ей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необходимо подробно расписать, какие процедуры будем для этого делать. Проведите и закрепите в положении о СУОТ следующие обязательные процедур</w:t>
      </w:r>
      <w:bookmarkStart w:id="0" w:name="_GoBack"/>
      <w:bookmarkEnd w:id="0"/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ы:</w:t>
      </w:r>
    </w:p>
    <w:p w:rsidR="006314F4" w:rsidRDefault="0082694C" w:rsidP="0082694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процедура подгот</w:t>
      </w:r>
      <w:r w:rsidR="003F08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овки работников по охране труда. </w:t>
      </w:r>
    </w:p>
    <w:p w:rsidR="006314F4" w:rsidRDefault="006314F4" w:rsidP="006314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2694C" w:rsidRPr="0082694C" w:rsidRDefault="0082694C" w:rsidP="006314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</w:t>
      </w:r>
      <w:r w:rsidR="003F08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тих целей разработайте:</w:t>
      </w:r>
      <w:r w:rsidR="003F085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6314F4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— документ в виде таблички по каждой профессии, </w:t>
      </w:r>
      <w:hyperlink r:id="rId28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виды обучения</w:t>
        </w:r>
      </w:hyperlink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 специалист</w:t>
      </w:r>
      <w:r w:rsidR="006314F4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ов</w:t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;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перечень должностей специалистов, которые проходят стажировку по охране труда с указанием ее продолжительности по каждой профессии;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— перечни </w:t>
      </w:r>
      <w:r w:rsidR="003F085B" w:rsidRPr="006314F4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работников, </w:t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проходящих обучение в </w:t>
      </w:r>
      <w:hyperlink r:id="rId29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учебном центре</w:t>
        </w:r>
      </w:hyperlink>
      <w:r w:rsidR="006314F4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и у работодателя;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перечень работников, освобожденных от </w:t>
      </w:r>
      <w:r w:rsidR="006314F4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0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первичного инструктажа</w:t>
        </w:r>
      </w:hyperlink>
      <w:r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;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перечень работников, ответственных за проведение инструктажей на рабочих местах;</w:t>
      </w:r>
      <w:proofErr w:type="gramEnd"/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вопросы, включаемые в инструктажи по охране труда;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вопросы, включаемые в </w:t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begin"/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instrText xml:space="preserve"> HYPERLINK "https://beltrud.ru/obuchenie-i-proverka-znaniy-trebovaniy-ohrani-truda/" \t "_blank" </w:instrText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обучение и проверку знаний требований охраны </w:t>
      </w:r>
      <w:r w:rsidR="006314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694C" w:rsidRDefault="006314F4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труда</w:t>
      </w:r>
      <w:r w:rsidR="0082694C" w:rsidRPr="008269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end"/>
      </w:r>
      <w:r w:rsidR="0082694C"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 внутри организации;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="0082694C"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приказ об организации оказания помощи пострадавшим;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="0082694C" w:rsidRPr="0082694C">
        <w:rPr>
          <w:rFonts w:ascii="Times New Roman" w:eastAsia="Times New Roman" w:hAnsi="Times New Roman" w:cs="Times New Roman"/>
          <w:b/>
          <w:color w:val="999999"/>
          <w:sz w:val="24"/>
          <w:szCs w:val="24"/>
          <w:bdr w:val="none" w:sz="0" w:space="0" w:color="auto" w:frame="1"/>
          <w:lang w:eastAsia="ru-RU"/>
        </w:rPr>
        <w:t>— порядок организации и проведения инструктажа по охране труда.</w:t>
      </w:r>
    </w:p>
    <w:p w:rsidR="006314F4" w:rsidRPr="0082694C" w:rsidRDefault="006314F4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2694C" w:rsidRPr="0082694C" w:rsidRDefault="0082694C" w:rsidP="0082694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 организации и проведения </w:t>
      </w:r>
      <w:hyperlink r:id="rId31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специальной оценки условий труда с учетом закона 426-ФЗ</w:t>
        </w:r>
      </w:hyperlink>
      <w:r w:rsidR="00D75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0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(посл. ред. 30.12.2020 г.)</w:t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2694C" w:rsidRPr="0082694C" w:rsidRDefault="0082694C" w:rsidP="0082694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 </w:t>
      </w:r>
      <w:hyperlink r:id="rId32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управления профессиональными рисками</w:t>
        </w:r>
      </w:hyperlink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BDE" w:rsidRPr="00360BDE" w:rsidRDefault="0082694C" w:rsidP="0082694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</w:t>
      </w:r>
      <w:r w:rsidR="00360BDE" w:rsidRPr="00360BD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оцедура проведения медосмотров,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 </w:t>
      </w:r>
      <w:r w:rsidR="00360BDE" w:rsidRPr="00360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приказом  Минздрава России от 28.01.2021 N 29н «Об утверждении Порядка проведения обязательных предварительных и периодических медицинских осмотров работников», </w:t>
      </w:r>
    </w:p>
    <w:p w:rsidR="0082694C" w:rsidRPr="0082694C" w:rsidRDefault="00360BDE" w:rsidP="00360B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360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приказа</w:t>
      </w:r>
      <w:proofErr w:type="gramEnd"/>
      <w:r w:rsidRPr="00360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Минтруда России 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60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Минздрава России от 31.12.2020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2694C" w:rsidRPr="0082694C" w:rsidRDefault="0082694C" w:rsidP="0082694C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2694C" w:rsidRPr="0082694C" w:rsidRDefault="0082694C" w:rsidP="0082694C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 обеспечения оптимальных режимов труда и отдыха работников (описываются в трудовых договорах, правилах внутреннего распорядка и проч.);</w:t>
      </w:r>
    </w:p>
    <w:p w:rsidR="0082694C" w:rsidRPr="0082694C" w:rsidRDefault="0082694C" w:rsidP="0082694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 </w:t>
      </w:r>
      <w:hyperlink r:id="rId33" w:tgtFrame="_blank" w:history="1">
        <w:r w:rsidRPr="008269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обеспечения работников средствами индивидуальной и коллективной защиты</w:t>
        </w:r>
      </w:hyperlink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смывающими и обезвреж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ивающими средствами на основании </w:t>
      </w:r>
      <w:hyperlink r:id="rId34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Приказа Минздрава 290н</w:t>
        </w:r>
      </w:hyperlink>
      <w:r w:rsidR="0036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01.06.2009 г.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2694C" w:rsidRPr="0082694C" w:rsidRDefault="0082694C" w:rsidP="0082694C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 безопасного выполнения подрядных работ и снабжения безопасной продукцией.</w:t>
      </w: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6. </w:t>
      </w:r>
      <w:hyperlink r:id="rId35" w:tgtFrame="_blank" w:history="1">
        <w:r w:rsidRPr="0082694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Составьте план мероприятий</w:t>
        </w:r>
      </w:hyperlink>
    </w:p>
    <w:p w:rsidR="0082694C" w:rsidRPr="0082694C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 проведения планирования, необходимо совместно с руководителями подразделений составить </w:t>
      </w:r>
      <w:hyperlink r:id="rId36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план мероприятий по охране труда</w:t>
        </w:r>
      </w:hyperlink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на год. В план мероприятий будут входить процедуры, направленные на достижение целей в области охраны труда.</w:t>
      </w:r>
    </w:p>
    <w:p w:rsidR="00F103EA" w:rsidRDefault="00F103EA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7. Организуйте контроль функционирования СУОТ и мониторинг реализации процедур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функционирования СУОТ на предприятии позволяет получить обратную связь от работников, чтобы узнать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сколько</w:t>
      </w:r>
      <w:proofErr w:type="gramEnd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эффективно ведется система управления охраной труда в организации. А также выявить недостатки в области охраны труда для последующего их устранения.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 сути, </w:t>
      </w:r>
      <w:r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контроль по охране труда – это непрерывный процесс.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Он проводится как на постоянной основе (контроль 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над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своим рабочим местом), так и периодично (оценка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рисков, обучение, при несчастном случае и т.д.)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                                                                     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должен соответствовать уровням. Поэтому после запуска СУОТ в организации проведите </w:t>
      </w:r>
      <w:hyperlink r:id="rId37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трехступенчатый контроль по охране труда</w:t>
        </w:r>
      </w:hyperlink>
      <w:r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Его можно проводить специалисту по охране труда совместно с профсоюзной организацией, уполномоченными лицами.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Обсудите результаты контроля с работниками, а по итогам составьте соответствующий отчет, в котором будет анализ эффективности СУОТ.</w:t>
      </w:r>
    </w:p>
    <w:p w:rsidR="0082694C" w:rsidRPr="0082694C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269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8. Запланируйте улучшения СУОТ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Планирование улучшений функционирования СУОТ проходит не реже одного раза в год.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Важные требования по эффективности функционирования СУОТ на пре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приятии прописаны в </w:t>
      </w:r>
      <w:hyperlink r:id="rId38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ГОСТ 12.0.230.2-2015 «Системы управления охраной труда»</w:t>
        </w:r>
      </w:hyperlink>
      <w:r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Чтобы оценить эффективность СУОТ, используйте всю возможную информацию</w:t>
      </w:r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области охраны труда на своем предприятии (отчет аудитов СУОТ, несчастных случаев, профзаболеваний, предписания проверок инспекцией по труду, аналитические обзоры по отрасли, опыт других организаций и т.д.).</w:t>
      </w:r>
      <w:proofErr w:type="gramEnd"/>
      <w:r w:rsidR="006E50D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результатам анализа эффективности СУОТ оформите отчет, в котором запланируйте мероприятия по улучшению системы управления охраной труда.</w:t>
      </w:r>
    </w:p>
    <w:p w:rsidR="0082694C" w:rsidRPr="008362A9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362A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9. Определите, как будете реагировать на аварии, несчастные случаи и профзаболевания</w:t>
      </w:r>
    </w:p>
    <w:p w:rsidR="0082694C" w:rsidRDefault="0082694C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этих целей разработайте </w:t>
      </w:r>
      <w:r w:rsidRPr="0082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 </w:t>
      </w:r>
      <w:hyperlink r:id="rId39" w:tgtFrame="_blank" w:history="1">
        <w:r w:rsidRPr="0082694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порядок расследования несчастных случаев</w:t>
        </w:r>
      </w:hyperlink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аварий и профзаболеваний.</w:t>
      </w:r>
    </w:p>
    <w:p w:rsidR="006E50D9" w:rsidRPr="0082694C" w:rsidRDefault="006E50D9" w:rsidP="00826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2694C" w:rsidRPr="008362A9" w:rsidRDefault="0082694C" w:rsidP="0082694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8362A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10. Наладьте документооборот по СУОТ</w:t>
      </w:r>
    </w:p>
    <w:p w:rsidR="0082694C" w:rsidRDefault="0000099E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тобы наладить документооборот по СУОТ в организации, руководствуемся 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приказом 77 «Методические рекомендации</w:t>
      </w:r>
      <w:r w:rsidRPr="0000099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по проверке создания и обеспечения функционирования</w:t>
      </w:r>
      <w:r w:rsidR="0082694C" w:rsidRPr="0082694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СУОТ»</w:t>
      </w:r>
      <w:r w:rsidRPr="0000099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от 21.03.2019 г.</w:t>
      </w:r>
      <w:r w:rsidR="0082694C"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правилах указано, что лица, ответственные за разработку документов по охране труда определяются на всех уровнях управления.</w:t>
      </w:r>
    </w:p>
    <w:p w:rsidR="0082694C" w:rsidRPr="0082694C" w:rsidRDefault="0082694C" w:rsidP="0082694C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Определите правила, по которым происходит разработка документов, их согласование, утверждение, пересмотра, сроки хранения.</w:t>
      </w:r>
    </w:p>
    <w:p w:rsidR="0000099E" w:rsidRDefault="0082694C" w:rsidP="008362A9">
      <w:pPr>
        <w:spacing w:after="315" w:line="240" w:lineRule="auto"/>
        <w:textAlignment w:val="baseline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  <w:r w:rsidRPr="008269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Ведите базу данных документов по СУОТ как в бумажной форме, так и в электронном виде. Разбейте их на папки для удобства поиска.</w:t>
      </w: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p w:rsidR="0000099E" w:rsidRDefault="0000099E" w:rsidP="008269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bdr w:val="none" w:sz="0" w:space="0" w:color="auto" w:frame="1"/>
          <w:lang w:eastAsia="ru-RU"/>
        </w:rPr>
      </w:pPr>
    </w:p>
    <w:sectPr w:rsidR="0000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F7"/>
    <w:multiLevelType w:val="multilevel"/>
    <w:tmpl w:val="6D5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C31"/>
    <w:multiLevelType w:val="multilevel"/>
    <w:tmpl w:val="F9A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E7593"/>
    <w:multiLevelType w:val="multilevel"/>
    <w:tmpl w:val="D4E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7931"/>
    <w:multiLevelType w:val="multilevel"/>
    <w:tmpl w:val="344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270B3"/>
    <w:multiLevelType w:val="multilevel"/>
    <w:tmpl w:val="BDE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54A8F"/>
    <w:multiLevelType w:val="multilevel"/>
    <w:tmpl w:val="2A3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4DB"/>
    <w:multiLevelType w:val="multilevel"/>
    <w:tmpl w:val="BDC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3BFC"/>
    <w:multiLevelType w:val="multilevel"/>
    <w:tmpl w:val="E09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A"/>
    <w:rsid w:val="0000099E"/>
    <w:rsid w:val="000012A6"/>
    <w:rsid w:val="000574AD"/>
    <w:rsid w:val="0010486E"/>
    <w:rsid w:val="002E5D04"/>
    <w:rsid w:val="00360BDE"/>
    <w:rsid w:val="003F085B"/>
    <w:rsid w:val="006314F4"/>
    <w:rsid w:val="006E50D9"/>
    <w:rsid w:val="0082694C"/>
    <w:rsid w:val="008362A9"/>
    <w:rsid w:val="008B3A74"/>
    <w:rsid w:val="00A267EA"/>
    <w:rsid w:val="00A37589"/>
    <w:rsid w:val="00B2334F"/>
    <w:rsid w:val="00D75090"/>
    <w:rsid w:val="00E87E26"/>
    <w:rsid w:val="00F103EA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909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2683">
          <w:marLeft w:val="-5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300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61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57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429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546741">
              <w:marLeft w:val="0"/>
              <w:marRight w:val="0"/>
              <w:marTop w:val="0"/>
              <w:marBottom w:val="465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</w:divsChild>
    </w:div>
    <w:div w:id="119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trud.ru/chto-takoe-suot-sistema-upravleniya-ohranoj-truda/" TargetMode="External"/><Relationship Id="rId18" Type="http://schemas.openxmlformats.org/officeDocument/2006/relationships/hyperlink" Target="https://beltrud.ru/otsenka-professionalnyh-riskov-na-predpriyatii/" TargetMode="External"/><Relationship Id="rId26" Type="http://schemas.openxmlformats.org/officeDocument/2006/relationships/hyperlink" Target="https://beltrud.ru/meropriyatiya-po-ohrane-truda/" TargetMode="External"/><Relationship Id="rId39" Type="http://schemas.openxmlformats.org/officeDocument/2006/relationships/hyperlink" Target="https://beltrud.ru/poryadok-rassledovaniya-neschastnyh-sluchaev-na-proizvodstve/" TargetMode="External"/><Relationship Id="rId21" Type="http://schemas.openxmlformats.org/officeDocument/2006/relationships/hyperlink" Target="https://beltrud.ru/prikaz-302-n-o-prohozhdenii-medosmotrov/" TargetMode="External"/><Relationship Id="rId34" Type="http://schemas.openxmlformats.org/officeDocument/2006/relationships/hyperlink" Target="https://beltrud.ru/prikaz-290n-mezhotraslevye-pravila-obespecheniya-rabotnikov-siz/" TargetMode="External"/><Relationship Id="rId7" Type="http://schemas.openxmlformats.org/officeDocument/2006/relationships/hyperlink" Target="https://beltrud.ru/polozhenie-438n-o-sisteme-upravleniya-ohranoj-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trud.ru/chto-takoe-suot-sistema-upravleniya-ohranoj-truda/" TargetMode="External"/><Relationship Id="rId20" Type="http://schemas.openxmlformats.org/officeDocument/2006/relationships/hyperlink" Target="https://beltrud.ru/vidy-instruktazhej-po-ohrane-truda/" TargetMode="External"/><Relationship Id="rId29" Type="http://schemas.openxmlformats.org/officeDocument/2006/relationships/hyperlink" Target="https://beltrud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ltrud.ru/st-212-tk-rf-obyazannosti-rabotodatelya-po-obespecheniyu-bezopasnih-usloviy-truda/" TargetMode="External"/><Relationship Id="rId11" Type="http://schemas.openxmlformats.org/officeDocument/2006/relationships/hyperlink" Target="https://beltrud.ru/chto-takoe-suot-sistema-upravleniya-ohranoj-truda/" TargetMode="External"/><Relationship Id="rId24" Type="http://schemas.openxmlformats.org/officeDocument/2006/relationships/hyperlink" Target="https://beltrud.ru/politika-rabotodatelya-v-oblasti-ohrany-truda/" TargetMode="External"/><Relationship Id="rId32" Type="http://schemas.openxmlformats.org/officeDocument/2006/relationships/hyperlink" Target="https://beltrud.ru/otsenka-professionalnyh-riskov-na-predpriyatii/" TargetMode="External"/><Relationship Id="rId37" Type="http://schemas.openxmlformats.org/officeDocument/2006/relationships/hyperlink" Target="https://beltrud.ru/trehstupenchatyj-kontrol-po-ohrane-trud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eltrud.ru/chto-takoe-suot-sistema-upravleniya-ohranoj-truda/" TargetMode="External"/><Relationship Id="rId23" Type="http://schemas.openxmlformats.org/officeDocument/2006/relationships/hyperlink" Target="https://beltrud.ru/st-212-tk-rf-obyazannosti-rabotodatelya-po-obespecheniyu-bezopasnih-usloviy-truda/" TargetMode="External"/><Relationship Id="rId28" Type="http://schemas.openxmlformats.org/officeDocument/2006/relationships/hyperlink" Target="https://beltrud.ru/osnovnie-vidy-obucheniya-po-ohrane-truda/" TargetMode="External"/><Relationship Id="rId36" Type="http://schemas.openxmlformats.org/officeDocument/2006/relationships/hyperlink" Target="https://beltrud.ru/meropriyatiya-po-ohrane-truda/" TargetMode="External"/><Relationship Id="rId10" Type="http://schemas.openxmlformats.org/officeDocument/2006/relationships/hyperlink" Target="https://beltrud.ru/chto-takoe-suot-sistema-upravleniya-ohranoj-truda/" TargetMode="External"/><Relationship Id="rId19" Type="http://schemas.openxmlformats.org/officeDocument/2006/relationships/hyperlink" Target="https://beltrud.ru/sout-dlya-kazhdogo-426-fz-o-spetcialnoy-otcenke-usloviy-truda/" TargetMode="External"/><Relationship Id="rId31" Type="http://schemas.openxmlformats.org/officeDocument/2006/relationships/hyperlink" Target="https://beltrud.ru/sout-dlya-kazhdogo-426-fz-o-spetcialnoy-otcenke-usloviy-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trud.ru/chto-takoe-suot-sistema-upravleniya-ohranoj-truda/" TargetMode="External"/><Relationship Id="rId14" Type="http://schemas.openxmlformats.org/officeDocument/2006/relationships/hyperlink" Target="https://beltrud.ru/chto-takoe-suot-sistema-upravleniya-ohranoj-truda/" TargetMode="External"/><Relationship Id="rId22" Type="http://schemas.openxmlformats.org/officeDocument/2006/relationships/hyperlink" Target="https://beltrud.ru/ssylki-na-stati-bloga-o-siz/" TargetMode="External"/><Relationship Id="rId27" Type="http://schemas.openxmlformats.org/officeDocument/2006/relationships/hyperlink" Target="https://beltrud.ru/polozhenie-438n-o-sisteme-upravleniya-ohranoj-truda/" TargetMode="External"/><Relationship Id="rId30" Type="http://schemas.openxmlformats.org/officeDocument/2006/relationships/hyperlink" Target="https://beltrud.ru/pervichnyj-instruktazh-po-ohrane-truda/" TargetMode="External"/><Relationship Id="rId35" Type="http://schemas.openxmlformats.org/officeDocument/2006/relationships/hyperlink" Target="https://beltrud.ru/meropriyatiya-po-ohrane-truda/" TargetMode="External"/><Relationship Id="rId8" Type="http://schemas.openxmlformats.org/officeDocument/2006/relationships/hyperlink" Target="https://beltrud.ru/chto-takoe-suot-sistema-upravleniya-ohranoj-trud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eltrud.ru/chto-takoe-suot-sistema-upravleniya-ohranoj-truda/" TargetMode="External"/><Relationship Id="rId17" Type="http://schemas.openxmlformats.org/officeDocument/2006/relationships/hyperlink" Target="https://beltrud.ru/chto-takoe-suot-sistema-upravleniya-ohranoj-truda/" TargetMode="External"/><Relationship Id="rId25" Type="http://schemas.openxmlformats.org/officeDocument/2006/relationships/hyperlink" Target="https://beltrud.ru/politika-rabotodatelya-v-oblasti-ohrany-truda/" TargetMode="External"/><Relationship Id="rId33" Type="http://schemas.openxmlformats.org/officeDocument/2006/relationships/hyperlink" Target="https://beltrud.ru/siz-poryadok-vydachi-kak-pravilno-organizovat-i-oformit-vydachu-siz/" TargetMode="External"/><Relationship Id="rId38" Type="http://schemas.openxmlformats.org/officeDocument/2006/relationships/hyperlink" Target="https://beltrud.ru/gost-12-0-230-2-2015-sistemy-upravleniya-ohranoj-truda-otsenka-sootvetstviya-treb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2021-08-16T09:47:00Z</dcterms:created>
  <dcterms:modified xsi:type="dcterms:W3CDTF">2021-08-16T10:01:00Z</dcterms:modified>
</cp:coreProperties>
</file>