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74" w:rsidRPr="0010486E" w:rsidRDefault="008B3A74" w:rsidP="008B3A74">
      <w:pPr>
        <w:pStyle w:val="a3"/>
        <w:spacing w:before="0" w:beforeAutospacing="0" w:after="0" w:afterAutospacing="0"/>
        <w:jc w:val="center"/>
        <w:textAlignment w:val="baseline"/>
        <w:rPr>
          <w:b/>
          <w:color w:val="1E1E1E"/>
          <w:sz w:val="32"/>
          <w:szCs w:val="32"/>
        </w:rPr>
      </w:pPr>
      <w:r w:rsidRPr="0010486E">
        <w:rPr>
          <w:b/>
          <w:color w:val="1E1E1E"/>
          <w:sz w:val="32"/>
          <w:szCs w:val="32"/>
        </w:rPr>
        <w:t>Разработка СУОТ</w:t>
      </w:r>
    </w:p>
    <w:p w:rsidR="008B3A74" w:rsidRDefault="008B3A74" w:rsidP="008B3A74">
      <w:pPr>
        <w:pStyle w:val="a3"/>
        <w:spacing w:before="0" w:beforeAutospacing="0" w:after="0" w:afterAutospacing="0"/>
        <w:textAlignment w:val="baseline"/>
        <w:rPr>
          <w:rFonts w:ascii="Segoe UI" w:hAnsi="Segoe UI" w:cs="Segoe UI"/>
          <w:color w:val="1E1E1E"/>
        </w:rPr>
      </w:pPr>
    </w:p>
    <w:p w:rsidR="008B3A74" w:rsidRPr="0010486E" w:rsidRDefault="008B3A74" w:rsidP="008B3A74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10486E">
        <w:rPr>
          <w:color w:val="1E1E1E"/>
          <w:sz w:val="28"/>
          <w:szCs w:val="28"/>
        </w:rPr>
        <w:t xml:space="preserve">Согласно </w:t>
      </w:r>
      <w:r w:rsidR="0010486E">
        <w:rPr>
          <w:color w:val="1E1E1E"/>
          <w:sz w:val="28"/>
          <w:szCs w:val="28"/>
        </w:rPr>
        <w:t xml:space="preserve"> </w:t>
      </w:r>
      <w:hyperlink r:id="rId6" w:tgtFrame="_blank" w:history="1">
        <w:r w:rsidRPr="0010486E">
          <w:rPr>
            <w:rStyle w:val="a4"/>
            <w:b/>
            <w:color w:val="auto"/>
            <w:sz w:val="28"/>
            <w:szCs w:val="28"/>
            <w:u w:val="none"/>
            <w:bdr w:val="none" w:sz="0" w:space="0" w:color="auto" w:frame="1"/>
          </w:rPr>
          <w:t>стать</w:t>
        </w:r>
        <w:r w:rsidR="00F92EE5">
          <w:rPr>
            <w:rStyle w:val="a4"/>
            <w:b/>
            <w:color w:val="auto"/>
            <w:sz w:val="28"/>
            <w:szCs w:val="28"/>
            <w:u w:val="none"/>
            <w:bdr w:val="none" w:sz="0" w:space="0" w:color="auto" w:frame="1"/>
          </w:rPr>
          <w:t>е</w:t>
        </w:r>
        <w:r w:rsidRPr="0010486E">
          <w:rPr>
            <w:rStyle w:val="a4"/>
            <w:b/>
            <w:color w:val="auto"/>
            <w:sz w:val="28"/>
            <w:szCs w:val="28"/>
            <w:u w:val="none"/>
            <w:bdr w:val="none" w:sz="0" w:space="0" w:color="auto" w:frame="1"/>
          </w:rPr>
          <w:t xml:space="preserve"> 212 Трудового Кодекса Российской Федерации</w:t>
        </w:r>
      </w:hyperlink>
      <w:r w:rsidRPr="0010486E">
        <w:rPr>
          <w:b/>
          <w:sz w:val="28"/>
          <w:szCs w:val="28"/>
        </w:rPr>
        <w:t xml:space="preserve">, </w:t>
      </w:r>
    </w:p>
    <w:p w:rsidR="008B3A74" w:rsidRPr="0010486E" w:rsidRDefault="008B3A74" w:rsidP="008B3A74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10486E">
        <w:rPr>
          <w:color w:val="1E1E1E"/>
          <w:sz w:val="28"/>
          <w:szCs w:val="28"/>
        </w:rPr>
        <w:t xml:space="preserve">каждая организация России, не зависимо от размера и формы собственности обязана внедрить у себя систему управления охраной труда (СУОТ). </w:t>
      </w:r>
    </w:p>
    <w:p w:rsidR="008B3A74" w:rsidRPr="0010486E" w:rsidRDefault="008B3A74" w:rsidP="008B3A74">
      <w:pPr>
        <w:pStyle w:val="a3"/>
        <w:spacing w:before="0" w:beforeAutospacing="0" w:after="315" w:afterAutospacing="0"/>
        <w:textAlignment w:val="baseline"/>
        <w:rPr>
          <w:color w:val="1E1E1E"/>
          <w:sz w:val="28"/>
          <w:szCs w:val="28"/>
        </w:rPr>
      </w:pPr>
      <w:r w:rsidRPr="0010486E">
        <w:rPr>
          <w:color w:val="1E1E1E"/>
          <w:sz w:val="28"/>
          <w:szCs w:val="28"/>
        </w:rPr>
        <w:t>Чтобы внедрить систему управления охраной труда на своем предприятии, необходимо предварительно оценить, как сейчас ведется охрана труда на предприятии, разработать политику в этой области, подготовить план мероприятий реализации процедур по охране труда  для оценки эффективности и непрерывных улучшений.</w:t>
      </w:r>
    </w:p>
    <w:p w:rsidR="0010486E" w:rsidRPr="0010486E" w:rsidRDefault="0010486E" w:rsidP="0010486E">
      <w:pPr>
        <w:pStyle w:val="a3"/>
        <w:spacing w:before="0" w:beforeAutospacing="0" w:after="315" w:afterAutospacing="0"/>
        <w:textAlignment w:val="baseline"/>
        <w:rPr>
          <w:color w:val="1E1E1E"/>
          <w:sz w:val="28"/>
          <w:szCs w:val="28"/>
        </w:rPr>
      </w:pPr>
      <w:r w:rsidRPr="0010486E">
        <w:rPr>
          <w:color w:val="1E1E1E"/>
          <w:sz w:val="28"/>
          <w:szCs w:val="28"/>
        </w:rPr>
        <w:t>СУОТ может разработать работодатель самостоятельно, либо с привлечением сторонней организации.</w:t>
      </w:r>
    </w:p>
    <w:p w:rsidR="008B3A74" w:rsidRDefault="008B3A74" w:rsidP="008B3A74">
      <w:pPr>
        <w:pStyle w:val="a3"/>
        <w:spacing w:before="0" w:beforeAutospacing="0" w:after="0" w:afterAutospacing="0"/>
        <w:textAlignment w:val="baseline"/>
        <w:rPr>
          <w:color w:val="1E1E1E"/>
          <w:sz w:val="28"/>
          <w:szCs w:val="28"/>
        </w:rPr>
      </w:pPr>
      <w:r w:rsidRPr="0010486E">
        <w:rPr>
          <w:color w:val="1E1E1E"/>
          <w:sz w:val="28"/>
          <w:szCs w:val="28"/>
        </w:rPr>
        <w:t>Положение «СУОТ» на предприятии разрабатывается на основе </w:t>
      </w:r>
      <w:hyperlink r:id="rId7" w:tgtFrame="_blank" w:history="1">
        <w:r w:rsidRPr="0010486E">
          <w:rPr>
            <w:rStyle w:val="a4"/>
            <w:b/>
            <w:color w:val="auto"/>
            <w:sz w:val="28"/>
            <w:szCs w:val="28"/>
            <w:u w:val="none"/>
            <w:bdr w:val="none" w:sz="0" w:space="0" w:color="auto" w:frame="1"/>
          </w:rPr>
          <w:t>типового положения Минтруда N 438н от 19.08.2016 г</w:t>
        </w:r>
        <w:r w:rsidRPr="0010486E">
          <w:rPr>
            <w:rStyle w:val="a4"/>
            <w:b/>
            <w:color w:val="026DDA"/>
            <w:sz w:val="28"/>
            <w:szCs w:val="28"/>
            <w:u w:val="none"/>
            <w:bdr w:val="none" w:sz="0" w:space="0" w:color="auto" w:frame="1"/>
          </w:rPr>
          <w:t>.</w:t>
        </w:r>
      </w:hyperlink>
      <w:r w:rsidRPr="0010486E">
        <w:rPr>
          <w:color w:val="1E1E1E"/>
          <w:sz w:val="28"/>
          <w:szCs w:val="28"/>
        </w:rPr>
        <w:t>, используя алгоритм (блок-схему), изложенную в методических рекомендациях Минтруда N 77 от 23.12.2019 г.</w:t>
      </w:r>
    </w:p>
    <w:p w:rsidR="0010486E" w:rsidRDefault="0010486E" w:rsidP="008B3A74">
      <w:pPr>
        <w:pStyle w:val="a3"/>
        <w:spacing w:before="0" w:beforeAutospacing="0" w:after="0" w:afterAutospacing="0"/>
        <w:textAlignment w:val="baseline"/>
        <w:rPr>
          <w:color w:val="1E1E1E"/>
          <w:sz w:val="28"/>
          <w:szCs w:val="28"/>
        </w:rPr>
      </w:pPr>
    </w:p>
    <w:p w:rsidR="00E87E26" w:rsidRDefault="00E87E26" w:rsidP="008B3A74">
      <w:pPr>
        <w:pStyle w:val="a3"/>
        <w:spacing w:before="0" w:beforeAutospacing="0" w:after="0" w:afterAutospacing="0"/>
        <w:textAlignment w:val="baseline"/>
        <w:rPr>
          <w:b/>
          <w:color w:val="1E1E1E"/>
          <w:sz w:val="28"/>
          <w:szCs w:val="28"/>
        </w:rPr>
      </w:pPr>
      <w:r w:rsidRPr="00E87E26">
        <w:rPr>
          <w:b/>
          <w:color w:val="1E1E1E"/>
          <w:sz w:val="28"/>
          <w:szCs w:val="28"/>
        </w:rPr>
        <w:t xml:space="preserve">Последовательность выполнения действий при ведении системы </w:t>
      </w:r>
      <w:r>
        <w:rPr>
          <w:b/>
          <w:color w:val="1E1E1E"/>
          <w:sz w:val="28"/>
          <w:szCs w:val="28"/>
        </w:rPr>
        <w:t xml:space="preserve"> </w:t>
      </w:r>
    </w:p>
    <w:p w:rsidR="00E87E26" w:rsidRDefault="00E87E26" w:rsidP="008B3A74">
      <w:pPr>
        <w:pStyle w:val="a3"/>
        <w:spacing w:before="0" w:beforeAutospacing="0" w:after="0" w:afterAutospacing="0"/>
        <w:textAlignment w:val="baseline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 xml:space="preserve">                       </w:t>
      </w:r>
      <w:r w:rsidRPr="00E87E26">
        <w:rPr>
          <w:b/>
          <w:color w:val="1E1E1E"/>
          <w:sz w:val="28"/>
          <w:szCs w:val="28"/>
        </w:rPr>
        <w:t>управления охраной труда на предприятии</w:t>
      </w:r>
    </w:p>
    <w:p w:rsidR="00E87E26" w:rsidRDefault="00E87E26" w:rsidP="008B3A74">
      <w:pPr>
        <w:pStyle w:val="a3"/>
        <w:spacing w:before="0" w:beforeAutospacing="0" w:after="0" w:afterAutospacing="0"/>
        <w:textAlignment w:val="baseline"/>
        <w:rPr>
          <w:b/>
          <w:color w:val="1E1E1E"/>
          <w:sz w:val="28"/>
          <w:szCs w:val="28"/>
        </w:rPr>
      </w:pPr>
    </w:p>
    <w:p w:rsidR="00E87E26" w:rsidRPr="00E87E26" w:rsidRDefault="00E87E26" w:rsidP="008B3A74">
      <w:pPr>
        <w:pStyle w:val="a3"/>
        <w:spacing w:before="0" w:beforeAutospacing="0" w:after="0" w:afterAutospacing="0"/>
        <w:textAlignment w:val="baseline"/>
        <w:rPr>
          <w:b/>
          <w:color w:val="1E1E1E"/>
          <w:sz w:val="28"/>
          <w:szCs w:val="28"/>
        </w:rPr>
      </w:pPr>
    </w:p>
    <w:p w:rsidR="00E87E26" w:rsidRPr="00B2334F" w:rsidRDefault="008362A9" w:rsidP="00E87E2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hyperlink r:id="rId8" w:anchor="1" w:history="1">
        <w:r w:rsidR="00E87E26" w:rsidRPr="00B2334F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1. Проведите предварительную оценку охраны труда</w:t>
        </w:r>
      </w:hyperlink>
    </w:p>
    <w:p w:rsidR="00E87E26" w:rsidRPr="00B2334F" w:rsidRDefault="008362A9" w:rsidP="00E87E2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hyperlink r:id="rId9" w:anchor="2" w:history="1">
        <w:r w:rsidR="00E87E26" w:rsidRPr="00B2334F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2. Распределите обязанности по охране труда</w:t>
        </w:r>
      </w:hyperlink>
    </w:p>
    <w:p w:rsidR="00E87E26" w:rsidRPr="00B2334F" w:rsidRDefault="008362A9" w:rsidP="00E87E2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hyperlink r:id="rId10" w:anchor="3" w:history="1">
        <w:r w:rsidR="00E87E26" w:rsidRPr="00B2334F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3. Разработайте политику по охране труда</w:t>
        </w:r>
      </w:hyperlink>
    </w:p>
    <w:p w:rsidR="00E87E26" w:rsidRPr="00B2334F" w:rsidRDefault="008362A9" w:rsidP="00E87E2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hyperlink r:id="rId11" w:anchor="4" w:history="1">
        <w:r w:rsidR="00E87E26" w:rsidRPr="00B2334F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4. Поставьте цели в области охраны труда</w:t>
        </w:r>
      </w:hyperlink>
    </w:p>
    <w:p w:rsidR="00E87E26" w:rsidRPr="00B2334F" w:rsidRDefault="008362A9" w:rsidP="00E87E2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hyperlink r:id="rId12" w:anchor="5" w:history="1">
        <w:r w:rsidR="00E87E26" w:rsidRPr="00B2334F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5. Установите процедуры, направленные на достижение целей в области охраны труда</w:t>
        </w:r>
      </w:hyperlink>
    </w:p>
    <w:p w:rsidR="00E87E26" w:rsidRPr="00B2334F" w:rsidRDefault="008362A9" w:rsidP="00E87E2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hyperlink r:id="rId13" w:anchor="6" w:history="1">
        <w:r w:rsidR="00E87E26" w:rsidRPr="00B2334F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6. Составьте план мероприятий</w:t>
        </w:r>
      </w:hyperlink>
    </w:p>
    <w:p w:rsidR="00E87E26" w:rsidRPr="00B2334F" w:rsidRDefault="008362A9" w:rsidP="00E87E2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hyperlink r:id="rId14" w:anchor="7" w:history="1">
        <w:r w:rsidR="00E87E26" w:rsidRPr="00B2334F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7. Организуйте контроль функционирования СУОТ и мониторинг реализации процедур</w:t>
        </w:r>
      </w:hyperlink>
    </w:p>
    <w:p w:rsidR="00E87E26" w:rsidRPr="00B2334F" w:rsidRDefault="008362A9" w:rsidP="00E87E2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hyperlink r:id="rId15" w:anchor="8" w:history="1">
        <w:r w:rsidR="00E87E26" w:rsidRPr="00B2334F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8. Запланируйте улучшения СУОТ</w:t>
        </w:r>
      </w:hyperlink>
    </w:p>
    <w:p w:rsidR="00E87E26" w:rsidRPr="00B2334F" w:rsidRDefault="008362A9" w:rsidP="00E87E2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hyperlink r:id="rId16" w:anchor="9" w:history="1">
        <w:r w:rsidR="00E87E26" w:rsidRPr="00B2334F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9. Определите, как будете реагировать на аварии, несчастные случаи и профзаболевания</w:t>
        </w:r>
      </w:hyperlink>
    </w:p>
    <w:p w:rsidR="00E87E26" w:rsidRPr="00B2334F" w:rsidRDefault="008362A9" w:rsidP="00E87E2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hyperlink r:id="rId17" w:anchor="10" w:history="1">
        <w:r w:rsidR="00E87E26" w:rsidRPr="00B2334F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10. Наладьте документооборот по СУОТ</w:t>
        </w:r>
      </w:hyperlink>
    </w:p>
    <w:p w:rsidR="00F92EE5" w:rsidRPr="00B2334F" w:rsidRDefault="00F92EE5" w:rsidP="00F92E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92EE5" w:rsidRDefault="00F92EE5" w:rsidP="00F92EE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E1E1E"/>
          <w:sz w:val="32"/>
          <w:szCs w:val="32"/>
          <w:bdr w:val="none" w:sz="0" w:space="0" w:color="auto" w:frame="1"/>
          <w:lang w:eastAsia="ru-RU"/>
        </w:rPr>
      </w:pPr>
    </w:p>
    <w:p w:rsidR="00F92EE5" w:rsidRPr="00F92EE5" w:rsidRDefault="00F92EE5" w:rsidP="00F92E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F92EE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bdr w:val="none" w:sz="0" w:space="0" w:color="auto" w:frame="1"/>
          <w:lang w:eastAsia="ru-RU"/>
        </w:rPr>
        <w:t>1. Проведите предварительную оценку охраны труда</w:t>
      </w:r>
    </w:p>
    <w:p w:rsidR="00F92EE5" w:rsidRPr="00F92EE5" w:rsidRDefault="00F92EE5" w:rsidP="00F92EE5">
      <w:pPr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92EE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Специалист по охране труда проверяет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:</w:t>
      </w:r>
      <w:r w:rsidRPr="00F92EE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ведется ли на предприятии:</w:t>
      </w:r>
    </w:p>
    <w:p w:rsidR="00F92EE5" w:rsidRPr="00F92EE5" w:rsidRDefault="00F92EE5" w:rsidP="00F92E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8" w:tgtFrame="_blank" w:history="1">
        <w:r w:rsidRPr="00F92EE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оценка профессиональных рисков</w:t>
        </w:r>
      </w:hyperlink>
      <w:r w:rsidRPr="00F92E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2EE5" w:rsidRPr="00F92EE5" w:rsidRDefault="00F92EE5" w:rsidP="00F92E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9" w:tgtFrame="_blank" w:history="1">
        <w:r w:rsidRPr="00F92EE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специальная оценка условий труда</w:t>
        </w:r>
      </w:hyperlink>
      <w:r w:rsidRPr="00F92EE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F92EE5" w:rsidRPr="00F92EE5" w:rsidRDefault="00F92EE5" w:rsidP="00F92E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- </w:t>
      </w:r>
      <w:r w:rsidRPr="00F92EE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учет травматизма и профзаболеваний;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                                                                                        - </w:t>
      </w:r>
      <w:hyperlink r:id="rId20" w:tgtFrame="_blank" w:history="1">
        <w:r w:rsidRPr="00F92EE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прохождение всеми работниками инструктажей и </w:t>
        </w:r>
        <w:proofErr w:type="gramStart"/>
        <w:r w:rsidRPr="00F92EE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обучения по </w:t>
        </w:r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F92EE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охране</w:t>
        </w:r>
        <w:proofErr w:type="gramEnd"/>
        <w:r w:rsidRPr="00F92EE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труда</w:t>
        </w:r>
      </w:hyperlink>
      <w:r w:rsidRPr="00F92E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2EE5" w:rsidRPr="00F92EE5" w:rsidRDefault="002E5D04" w:rsidP="00F92E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21" w:tgtFrame="_blank" w:history="1">
        <w:r w:rsidR="00F92EE5" w:rsidRPr="00F92EE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прохождение медосмотров</w:t>
        </w:r>
      </w:hyperlink>
      <w:r w:rsidR="00F92EE5" w:rsidRPr="00F92E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2EE5" w:rsidRPr="00F92EE5" w:rsidRDefault="002E5D04" w:rsidP="00F92E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22" w:tgtFrame="_blank" w:history="1">
        <w:r w:rsidR="00F92EE5" w:rsidRPr="00F92EE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обеспечение работников средствами индивидуальной защиты (</w:t>
        </w:r>
        <w:proofErr w:type="gramStart"/>
        <w:r w:rsidR="00F92EE5" w:rsidRPr="00F92EE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СИЗ</w:t>
        </w:r>
        <w:proofErr w:type="gramEnd"/>
      </w:hyperlink>
      <w:r w:rsidR="00F92EE5" w:rsidRPr="00F92EE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92EE5" w:rsidRPr="00F92EE5" w:rsidRDefault="00F92EE5" w:rsidP="00F92EE5">
      <w:pPr>
        <w:spacing w:after="315" w:line="240" w:lineRule="auto"/>
        <w:textAlignment w:val="baseline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F92EE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Как вы понимаете, все эти направления должны быть реализованы. И если есть пробелы, но и нужно наладить каждое направление в рамках внедрения системы управления охраной труда в организации.</w:t>
      </w:r>
    </w:p>
    <w:p w:rsidR="00B2334F" w:rsidRPr="00B2334F" w:rsidRDefault="00B2334F" w:rsidP="00B2334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B2334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bdr w:val="none" w:sz="0" w:space="0" w:color="auto" w:frame="1"/>
          <w:lang w:eastAsia="ru-RU"/>
        </w:rPr>
        <w:lastRenderedPageBreak/>
        <w:t>2. Распределите обязанности по охране труда</w:t>
      </w:r>
    </w:p>
    <w:p w:rsidR="00B2334F" w:rsidRPr="00B2334F" w:rsidRDefault="00B2334F" w:rsidP="00B233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- </w:t>
      </w:r>
      <w:r w:rsidRPr="00B2334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Распределение обязанностей в сфере охраны труда между должностными лицами в типовом положении называется</w:t>
      </w:r>
      <w:r w:rsidRPr="00B2334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bdr w:val="none" w:sz="0" w:space="0" w:color="auto" w:frame="1"/>
          <w:lang w:eastAsia="ru-RU"/>
        </w:rPr>
        <w:t> — обеспечение функционирования СУОТ</w:t>
      </w:r>
      <w:r w:rsidRPr="00B2334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</w:p>
    <w:p w:rsidR="00B2334F" w:rsidRPr="00B2334F" w:rsidRDefault="00B2334F" w:rsidP="00B2334F">
      <w:pPr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- </w:t>
      </w:r>
      <w:r w:rsidRPr="00B2334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Закрепите обязанности и полномочия каждого работника в рамках СУОТ документально в локальных актах и трудовых договорах. Если этого не сделать, вся ответственность ляжет </w:t>
      </w:r>
      <w:r w:rsidRPr="00B23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исключительно на специалиста по охране труда.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- </w:t>
      </w:r>
      <w:r w:rsidRPr="00B2334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Составьте список всех обязанностей по охране труда предприятия, и распределите обязанности по сферам деятельности</w:t>
      </w:r>
      <w:proofErr w:type="gramStart"/>
      <w:r w:rsidRPr="00B2334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                                                                                      - - </w:t>
      </w:r>
      <w:proofErr w:type="gramEnd"/>
      <w:r w:rsidRPr="00B2334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Оформите приказом ответственных на каждом уровне управления. Кадровик отвечает за </w:t>
      </w:r>
      <w:proofErr w:type="gramStart"/>
      <w:r w:rsidRPr="00B2334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обучение по охране</w:t>
      </w:r>
      <w:proofErr w:type="gramEnd"/>
      <w:r w:rsidRPr="00B2334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труда, руководители структурных подразделений – за управление рисками на своих участках, аудиторы – за проверку СУОТ на предприятии, уполномоченные лица – за планирование мероприятий по улучшению СУОТ, работники – за выполнение требований ОТ и предложения по улучшению системы охраны труда.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             - </w:t>
      </w:r>
      <w:r w:rsidRPr="00B2334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Специалист по охране труда отвечает только за координацию и контроль выполнения работ по охране труда (см. профессиональный стандарт специалиста по охране труда).</w:t>
      </w:r>
    </w:p>
    <w:p w:rsidR="00B2334F" w:rsidRPr="00B2334F" w:rsidRDefault="00B2334F" w:rsidP="00B233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999999"/>
          <w:sz w:val="24"/>
          <w:szCs w:val="24"/>
          <w:bdr w:val="none" w:sz="0" w:space="0" w:color="auto" w:frame="1"/>
          <w:lang w:eastAsia="ru-RU"/>
        </w:rPr>
        <w:t xml:space="preserve">! </w:t>
      </w:r>
      <w:r w:rsidRPr="00B2334F">
        <w:rPr>
          <w:rFonts w:ascii="Times New Roman" w:eastAsia="Times New Roman" w:hAnsi="Times New Roman" w:cs="Times New Roman"/>
          <w:b/>
          <w:color w:val="999999"/>
          <w:sz w:val="24"/>
          <w:szCs w:val="24"/>
          <w:bdr w:val="none" w:sz="0" w:space="0" w:color="auto" w:frame="1"/>
          <w:lang w:eastAsia="ru-RU"/>
        </w:rPr>
        <w:t>Согласно </w:t>
      </w:r>
      <w:hyperlink r:id="rId23" w:tgtFrame="_blank" w:history="1">
        <w:r w:rsidRPr="00B2334F">
          <w:rPr>
            <w:rFonts w:ascii="Times New Roman" w:eastAsia="Times New Roman" w:hAnsi="Times New Roman" w:cs="Times New Roman"/>
            <w:b/>
            <w:color w:val="026DDA"/>
            <w:sz w:val="24"/>
            <w:szCs w:val="24"/>
            <w:bdr w:val="none" w:sz="0" w:space="0" w:color="auto" w:frame="1"/>
            <w:lang w:eastAsia="ru-RU"/>
          </w:rPr>
          <w:t>ст. 212 ТК РФ</w:t>
        </w:r>
      </w:hyperlink>
      <w:r w:rsidRPr="00B2334F">
        <w:rPr>
          <w:rFonts w:ascii="Times New Roman" w:eastAsia="Times New Roman" w:hAnsi="Times New Roman" w:cs="Times New Roman"/>
          <w:b/>
          <w:color w:val="999999"/>
          <w:sz w:val="24"/>
          <w:szCs w:val="24"/>
          <w:bdr w:val="none" w:sz="0" w:space="0" w:color="auto" w:frame="1"/>
          <w:lang w:eastAsia="ru-RU"/>
        </w:rPr>
        <w:t>, в целом, за организацию работ отвечает работодатель. В свою очередь, работодатель распределяет эти обязанности по охране труда по службам в соответствии с организационным уровнем.</w:t>
      </w:r>
    </w:p>
    <w:p w:rsidR="00B2334F" w:rsidRPr="00B2334F" w:rsidRDefault="00B2334F" w:rsidP="00B233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B2334F">
        <w:rPr>
          <w:rFonts w:ascii="Times New Roman" w:eastAsia="Times New Roman" w:hAnsi="Times New Roman" w:cs="Times New Roman"/>
          <w:b/>
          <w:color w:val="999999"/>
          <w:sz w:val="24"/>
          <w:szCs w:val="24"/>
          <w:bdr w:val="none" w:sz="0" w:space="0" w:color="auto" w:frame="1"/>
          <w:lang w:eastAsia="ru-RU"/>
        </w:rPr>
        <w:t>В качестве уровней управления может рассматриваться уровень производственной бригады, уровень производственного участка, цеха, филиала, службы или работодателя в целом.</w:t>
      </w:r>
    </w:p>
    <w:p w:rsidR="00B2334F" w:rsidRPr="00B2334F" w:rsidRDefault="00B2334F" w:rsidP="00B233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B2334F">
        <w:rPr>
          <w:rFonts w:ascii="Times New Roman" w:eastAsia="Times New Roman" w:hAnsi="Times New Roman" w:cs="Times New Roman"/>
          <w:b/>
          <w:color w:val="999999"/>
          <w:sz w:val="24"/>
          <w:szCs w:val="24"/>
          <w:bdr w:val="none" w:sz="0" w:space="0" w:color="auto" w:frame="1"/>
          <w:lang w:eastAsia="ru-RU"/>
        </w:rPr>
        <w:t>Поэтому специалисту по охране труда, вместе с вышестоящими сотрудниками необходимо расписать обязанности по охране труда для руководителей структурных подразделений соответствующих уровней, ну и для самих работников.</w:t>
      </w:r>
    </w:p>
    <w:p w:rsidR="00B2334F" w:rsidRPr="00B2334F" w:rsidRDefault="00B2334F" w:rsidP="00B233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B2334F">
        <w:rPr>
          <w:rFonts w:ascii="Times New Roman" w:eastAsia="Times New Roman" w:hAnsi="Times New Roman" w:cs="Times New Roman"/>
          <w:b/>
          <w:color w:val="999999"/>
          <w:sz w:val="24"/>
          <w:szCs w:val="24"/>
          <w:bdr w:val="none" w:sz="0" w:space="0" w:color="auto" w:frame="1"/>
          <w:lang w:eastAsia="ru-RU"/>
        </w:rPr>
        <w:t>Каждый начальник структурного подразделения должен отвечать за безопасность своих сотрудников!</w:t>
      </w:r>
    </w:p>
    <w:p w:rsidR="00F92EE5" w:rsidRDefault="00F92EE5" w:rsidP="00F92E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82694C" w:rsidRPr="0082694C" w:rsidRDefault="0082694C" w:rsidP="0082694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Pr="008269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 </w:t>
      </w:r>
      <w:hyperlink r:id="rId24" w:tgtFrame="_blank" w:history="1">
        <w:r w:rsidRPr="0082694C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Разработайте политику по охране труда</w:t>
        </w:r>
      </w:hyperlink>
    </w:p>
    <w:p w:rsidR="0082694C" w:rsidRPr="0082694C" w:rsidRDefault="008362A9" w:rsidP="008269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hyperlink r:id="rId25" w:tgtFrame="_blank" w:tooltip="Политика работодателя в области охраны труда" w:history="1">
        <w:r w:rsidR="0082694C" w:rsidRPr="0082694C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Политика в области охраны труда</w:t>
        </w:r>
        <w:r w:rsidR="0082694C" w:rsidRPr="0082694C">
          <w:rPr>
            <w:rFonts w:ascii="Times New Roman" w:eastAsia="Times New Roman" w:hAnsi="Times New Roman" w:cs="Times New Roman"/>
            <w:bCs/>
            <w:color w:val="026DDA"/>
            <w:sz w:val="24"/>
            <w:szCs w:val="24"/>
            <w:bdr w:val="none" w:sz="0" w:space="0" w:color="auto" w:frame="1"/>
            <w:lang w:eastAsia="ru-RU"/>
          </w:rPr>
          <w:t xml:space="preserve"> –</w:t>
        </w:r>
        <w:r w:rsidR="0082694C" w:rsidRPr="0082694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 xml:space="preserve"> это</w:t>
        </w:r>
      </w:hyperlink>
      <w:r w:rsidR="0082694C"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важнейший локальный документ, в котором организация декларирует, какие </w:t>
      </w:r>
      <w:hyperlink r:id="rId26" w:tgtFrame="_blank" w:history="1">
        <w:r w:rsidR="0082694C" w:rsidRPr="0082694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мероприятия</w:t>
        </w:r>
      </w:hyperlink>
      <w:r w:rsidR="0082694C"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она будет совершать в рамках непрерывного улучшения системы охраны труда.</w:t>
      </w:r>
    </w:p>
    <w:p w:rsidR="0082694C" w:rsidRPr="0082694C" w:rsidRDefault="0082694C" w:rsidP="008269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Политика является неотъемлемой частью СУОТ, поэтому она оформляется в виде раздела </w:t>
      </w:r>
      <w:hyperlink r:id="rId27" w:tgtFrame="_blank" w:history="1">
        <w:r w:rsidRPr="0082694C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lang w:eastAsia="ru-RU"/>
          </w:rPr>
          <w:t>положения о СУОТ</w:t>
        </w:r>
      </w:hyperlink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либо как отдельный локальный нормативный акт.</w:t>
      </w:r>
    </w:p>
    <w:p w:rsidR="0082694C" w:rsidRPr="0082694C" w:rsidRDefault="0082694C" w:rsidP="0082694C">
      <w:pPr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 политике организация указывает свои цели в области охраны труда</w:t>
      </w:r>
      <w:r w:rsidR="000574A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какие обязательства берет на себя, чтобы достичь этих целей.</w:t>
      </w:r>
    </w:p>
    <w:p w:rsidR="0082694C" w:rsidRPr="0082694C" w:rsidRDefault="0082694C" w:rsidP="0082694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82694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bdr w:val="none" w:sz="0" w:space="0" w:color="auto" w:frame="1"/>
          <w:lang w:eastAsia="ru-RU"/>
        </w:rPr>
        <w:t>4. Поставьте цели в области охраны труда</w:t>
      </w:r>
    </w:p>
    <w:p w:rsidR="0082694C" w:rsidRPr="0082694C" w:rsidRDefault="0082694C" w:rsidP="0082694C">
      <w:pPr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Специалист по охране труда встречается с руководителями подразделений, чтобы совместно поставить цели в области охраны труда на предстоящий год.</w:t>
      </w:r>
    </w:p>
    <w:p w:rsidR="0082694C" w:rsidRPr="0082694C" w:rsidRDefault="0082694C" w:rsidP="0082694C">
      <w:pPr>
        <w:spacing w:after="315" w:line="240" w:lineRule="auto"/>
        <w:textAlignment w:val="baseline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82694C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Цель должна соответствовать политике, должна быть понятна, достижима, и измерена в цифрах. Например, сократить травматизм на производстве, уменьшить количество несчастных случаев, </w:t>
      </w:r>
      <w:r w:rsidR="000574A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уменьшить</w:t>
      </w:r>
      <w:r w:rsidRPr="0082694C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число профзаболеваний и т.д.</w:t>
      </w:r>
    </w:p>
    <w:p w:rsidR="0082694C" w:rsidRPr="0082694C" w:rsidRDefault="0082694C" w:rsidP="0082694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82694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bdr w:val="none" w:sz="0" w:space="0" w:color="auto" w:frame="1"/>
          <w:lang w:eastAsia="ru-RU"/>
        </w:rPr>
        <w:t>5. Установите процедуры, направленные на достижение целей в области охраны труда</w:t>
      </w:r>
    </w:p>
    <w:p w:rsidR="0082694C" w:rsidRPr="0082694C" w:rsidRDefault="000574AD" w:rsidP="0082694C">
      <w:pPr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Для того чтобы</w:t>
      </w:r>
      <w:r w:rsidR="0082694C"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достичь все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х</w:t>
      </w:r>
      <w:r w:rsidR="0082694C"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поставленны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х</w:t>
      </w:r>
      <w:r w:rsidR="0082694C"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ей</w:t>
      </w:r>
      <w:r w:rsidR="0082694C"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 необходимо подробно расписать, какие процедуры будем для этого делать. Проведите и закрепите в положении о СУОТ следующие обязательные процедур</w:t>
      </w:r>
      <w:bookmarkStart w:id="0" w:name="_GoBack"/>
      <w:bookmarkEnd w:id="0"/>
      <w:r w:rsidR="0082694C"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ы:</w:t>
      </w:r>
    </w:p>
    <w:p w:rsidR="006314F4" w:rsidRDefault="0082694C" w:rsidP="0082694C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процедура подгот</w:t>
      </w:r>
      <w:r w:rsidR="003F085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овки работников по охране труда. </w:t>
      </w:r>
    </w:p>
    <w:p w:rsidR="006314F4" w:rsidRDefault="006314F4" w:rsidP="006314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82694C" w:rsidRPr="0082694C" w:rsidRDefault="0082694C" w:rsidP="006314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Для </w:t>
      </w:r>
      <w:r w:rsidR="003F085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э</w:t>
      </w: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тих целей разработайте:</w:t>
      </w:r>
      <w:r w:rsidR="003F085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</w:p>
    <w:p w:rsidR="006314F4" w:rsidRDefault="0082694C" w:rsidP="008269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proofErr w:type="gramStart"/>
      <w:r w:rsidRPr="0082694C">
        <w:rPr>
          <w:rFonts w:ascii="Times New Roman" w:eastAsia="Times New Roman" w:hAnsi="Times New Roman" w:cs="Times New Roman"/>
          <w:b/>
          <w:color w:val="999999"/>
          <w:sz w:val="24"/>
          <w:szCs w:val="24"/>
          <w:bdr w:val="none" w:sz="0" w:space="0" w:color="auto" w:frame="1"/>
          <w:lang w:eastAsia="ru-RU"/>
        </w:rPr>
        <w:t xml:space="preserve">— документ в виде таблички по каждой профессии, </w:t>
      </w:r>
      <w:hyperlink r:id="rId28" w:tgtFrame="_blank" w:history="1">
        <w:r w:rsidRPr="0082694C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lang w:eastAsia="ru-RU"/>
          </w:rPr>
          <w:t>виды обучения</w:t>
        </w:r>
      </w:hyperlink>
      <w:r w:rsidRPr="0082694C">
        <w:rPr>
          <w:rFonts w:ascii="Times New Roman" w:eastAsia="Times New Roman" w:hAnsi="Times New Roman" w:cs="Times New Roman"/>
          <w:b/>
          <w:color w:val="999999"/>
          <w:sz w:val="24"/>
          <w:szCs w:val="24"/>
          <w:bdr w:val="none" w:sz="0" w:space="0" w:color="auto" w:frame="1"/>
          <w:lang w:eastAsia="ru-RU"/>
        </w:rPr>
        <w:t> специалист</w:t>
      </w:r>
      <w:r w:rsidR="006314F4">
        <w:rPr>
          <w:rFonts w:ascii="Times New Roman" w:eastAsia="Times New Roman" w:hAnsi="Times New Roman" w:cs="Times New Roman"/>
          <w:b/>
          <w:color w:val="999999"/>
          <w:sz w:val="24"/>
          <w:szCs w:val="24"/>
          <w:bdr w:val="none" w:sz="0" w:space="0" w:color="auto" w:frame="1"/>
          <w:lang w:eastAsia="ru-RU"/>
        </w:rPr>
        <w:t>ов</w:t>
      </w:r>
      <w:r w:rsidRPr="0082694C">
        <w:rPr>
          <w:rFonts w:ascii="Times New Roman" w:eastAsia="Times New Roman" w:hAnsi="Times New Roman" w:cs="Times New Roman"/>
          <w:b/>
          <w:color w:val="999999"/>
          <w:sz w:val="24"/>
          <w:szCs w:val="24"/>
          <w:bdr w:val="none" w:sz="0" w:space="0" w:color="auto" w:frame="1"/>
          <w:lang w:eastAsia="ru-RU"/>
        </w:rPr>
        <w:t>;</w:t>
      </w:r>
      <w:r w:rsidRPr="0082694C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br/>
      </w:r>
      <w:r w:rsidRPr="0082694C">
        <w:rPr>
          <w:rFonts w:ascii="Times New Roman" w:eastAsia="Times New Roman" w:hAnsi="Times New Roman" w:cs="Times New Roman"/>
          <w:b/>
          <w:color w:val="999999"/>
          <w:sz w:val="24"/>
          <w:szCs w:val="24"/>
          <w:bdr w:val="none" w:sz="0" w:space="0" w:color="auto" w:frame="1"/>
          <w:lang w:eastAsia="ru-RU"/>
        </w:rPr>
        <w:t>— перечень должностей специалистов, которые проходят стажировку по охране труда с указанием ее продолжительности по каждой профессии;</w:t>
      </w:r>
      <w:r w:rsidRPr="0082694C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br/>
      </w:r>
      <w:r w:rsidRPr="0082694C">
        <w:rPr>
          <w:rFonts w:ascii="Times New Roman" w:eastAsia="Times New Roman" w:hAnsi="Times New Roman" w:cs="Times New Roman"/>
          <w:b/>
          <w:color w:val="999999"/>
          <w:sz w:val="24"/>
          <w:szCs w:val="24"/>
          <w:bdr w:val="none" w:sz="0" w:space="0" w:color="auto" w:frame="1"/>
          <w:lang w:eastAsia="ru-RU"/>
        </w:rPr>
        <w:t xml:space="preserve">— перечни </w:t>
      </w:r>
      <w:r w:rsidR="003F085B" w:rsidRPr="006314F4">
        <w:rPr>
          <w:rFonts w:ascii="Times New Roman" w:eastAsia="Times New Roman" w:hAnsi="Times New Roman" w:cs="Times New Roman"/>
          <w:b/>
          <w:color w:val="999999"/>
          <w:sz w:val="24"/>
          <w:szCs w:val="24"/>
          <w:bdr w:val="none" w:sz="0" w:space="0" w:color="auto" w:frame="1"/>
          <w:lang w:eastAsia="ru-RU"/>
        </w:rPr>
        <w:t xml:space="preserve">работников, </w:t>
      </w:r>
      <w:r w:rsidRPr="0082694C">
        <w:rPr>
          <w:rFonts w:ascii="Times New Roman" w:eastAsia="Times New Roman" w:hAnsi="Times New Roman" w:cs="Times New Roman"/>
          <w:b/>
          <w:color w:val="999999"/>
          <w:sz w:val="24"/>
          <w:szCs w:val="24"/>
          <w:bdr w:val="none" w:sz="0" w:space="0" w:color="auto" w:frame="1"/>
          <w:lang w:eastAsia="ru-RU"/>
        </w:rPr>
        <w:t>проходящих обучение в </w:t>
      </w:r>
      <w:hyperlink r:id="rId29" w:tgtFrame="_blank" w:history="1">
        <w:r w:rsidRPr="0082694C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lang w:eastAsia="ru-RU"/>
          </w:rPr>
          <w:t>учебном центре</w:t>
        </w:r>
      </w:hyperlink>
      <w:r w:rsidR="006314F4">
        <w:rPr>
          <w:rFonts w:ascii="Times New Roman" w:eastAsia="Times New Roman" w:hAnsi="Times New Roman" w:cs="Times New Roman"/>
          <w:b/>
          <w:color w:val="999999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2694C">
        <w:rPr>
          <w:rFonts w:ascii="Times New Roman" w:eastAsia="Times New Roman" w:hAnsi="Times New Roman" w:cs="Times New Roman"/>
          <w:b/>
          <w:color w:val="999999"/>
          <w:sz w:val="24"/>
          <w:szCs w:val="24"/>
          <w:bdr w:val="none" w:sz="0" w:space="0" w:color="auto" w:frame="1"/>
          <w:lang w:eastAsia="ru-RU"/>
        </w:rPr>
        <w:t>и у работодателя;</w:t>
      </w:r>
      <w:r w:rsidRPr="0082694C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br/>
      </w:r>
      <w:r w:rsidRPr="0082694C">
        <w:rPr>
          <w:rFonts w:ascii="Times New Roman" w:eastAsia="Times New Roman" w:hAnsi="Times New Roman" w:cs="Times New Roman"/>
          <w:b/>
          <w:color w:val="999999"/>
          <w:sz w:val="24"/>
          <w:szCs w:val="24"/>
          <w:bdr w:val="none" w:sz="0" w:space="0" w:color="auto" w:frame="1"/>
          <w:lang w:eastAsia="ru-RU"/>
        </w:rPr>
        <w:t>— перечень работников, освобожденных от </w:t>
      </w:r>
      <w:r w:rsidR="006314F4">
        <w:rPr>
          <w:rFonts w:ascii="Times New Roman" w:eastAsia="Times New Roman" w:hAnsi="Times New Roman" w:cs="Times New Roman"/>
          <w:b/>
          <w:color w:val="999999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30" w:tgtFrame="_blank" w:history="1">
        <w:r w:rsidRPr="0082694C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lang w:eastAsia="ru-RU"/>
          </w:rPr>
          <w:t>первичного инструктажа</w:t>
        </w:r>
      </w:hyperlink>
      <w:r w:rsidRPr="0082694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;</w:t>
      </w:r>
      <w:r w:rsidRPr="0082694C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br/>
      </w:r>
      <w:r w:rsidRPr="0082694C">
        <w:rPr>
          <w:rFonts w:ascii="Times New Roman" w:eastAsia="Times New Roman" w:hAnsi="Times New Roman" w:cs="Times New Roman"/>
          <w:b/>
          <w:color w:val="999999"/>
          <w:sz w:val="24"/>
          <w:szCs w:val="24"/>
          <w:bdr w:val="none" w:sz="0" w:space="0" w:color="auto" w:frame="1"/>
          <w:lang w:eastAsia="ru-RU"/>
        </w:rPr>
        <w:t>— перечень работников, ответственных за проведение инструктажей на рабочих местах;</w:t>
      </w:r>
      <w:proofErr w:type="gramEnd"/>
      <w:r w:rsidRPr="0082694C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br/>
      </w:r>
      <w:r w:rsidRPr="0082694C">
        <w:rPr>
          <w:rFonts w:ascii="Times New Roman" w:eastAsia="Times New Roman" w:hAnsi="Times New Roman" w:cs="Times New Roman"/>
          <w:b/>
          <w:color w:val="999999"/>
          <w:sz w:val="24"/>
          <w:szCs w:val="24"/>
          <w:bdr w:val="none" w:sz="0" w:space="0" w:color="auto" w:frame="1"/>
          <w:lang w:eastAsia="ru-RU"/>
        </w:rPr>
        <w:t>— вопросы, включаемые в инструктажи по охране труда;</w:t>
      </w:r>
      <w:r w:rsidRPr="0082694C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br/>
      </w:r>
      <w:r w:rsidRPr="0082694C">
        <w:rPr>
          <w:rFonts w:ascii="Times New Roman" w:eastAsia="Times New Roman" w:hAnsi="Times New Roman" w:cs="Times New Roman"/>
          <w:b/>
          <w:color w:val="999999"/>
          <w:sz w:val="24"/>
          <w:szCs w:val="24"/>
          <w:bdr w:val="none" w:sz="0" w:space="0" w:color="auto" w:frame="1"/>
          <w:lang w:eastAsia="ru-RU"/>
        </w:rPr>
        <w:t>— вопросы, включаемые в </w:t>
      </w:r>
      <w:r w:rsidRPr="0082694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fldChar w:fldCharType="begin"/>
      </w:r>
      <w:r w:rsidRPr="0082694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instrText xml:space="preserve"> HYPERLINK "https://beltrud.ru/obuchenie-i-proverka-znaniy-trebovaniy-ohrani-truda/" \t "_blank" </w:instrText>
      </w:r>
      <w:r w:rsidRPr="0082694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82694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обучение и проверку знаний требований охраны </w:t>
      </w:r>
      <w:r w:rsidR="006314F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2694C" w:rsidRDefault="006314F4" w:rsidP="008269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99999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82694C" w:rsidRPr="0082694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труда</w:t>
      </w:r>
      <w:r w:rsidR="0082694C" w:rsidRPr="0082694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fldChar w:fldCharType="end"/>
      </w:r>
      <w:r w:rsidR="0082694C" w:rsidRPr="0082694C">
        <w:rPr>
          <w:rFonts w:ascii="Times New Roman" w:eastAsia="Times New Roman" w:hAnsi="Times New Roman" w:cs="Times New Roman"/>
          <w:b/>
          <w:color w:val="999999"/>
          <w:sz w:val="24"/>
          <w:szCs w:val="24"/>
          <w:bdr w:val="none" w:sz="0" w:space="0" w:color="auto" w:frame="1"/>
          <w:lang w:eastAsia="ru-RU"/>
        </w:rPr>
        <w:t> внутри организации;</w:t>
      </w:r>
      <w:r w:rsidR="0082694C" w:rsidRPr="0082694C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br/>
      </w:r>
      <w:r w:rsidR="0082694C" w:rsidRPr="0082694C">
        <w:rPr>
          <w:rFonts w:ascii="Times New Roman" w:eastAsia="Times New Roman" w:hAnsi="Times New Roman" w:cs="Times New Roman"/>
          <w:b/>
          <w:color w:val="999999"/>
          <w:sz w:val="24"/>
          <w:szCs w:val="24"/>
          <w:bdr w:val="none" w:sz="0" w:space="0" w:color="auto" w:frame="1"/>
          <w:lang w:eastAsia="ru-RU"/>
        </w:rPr>
        <w:t>— приказ об организации оказания помощи пострадавшим;</w:t>
      </w:r>
      <w:r w:rsidR="0082694C" w:rsidRPr="0082694C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br/>
      </w:r>
      <w:r w:rsidR="0082694C" w:rsidRPr="0082694C">
        <w:rPr>
          <w:rFonts w:ascii="Times New Roman" w:eastAsia="Times New Roman" w:hAnsi="Times New Roman" w:cs="Times New Roman"/>
          <w:b/>
          <w:color w:val="999999"/>
          <w:sz w:val="24"/>
          <w:szCs w:val="24"/>
          <w:bdr w:val="none" w:sz="0" w:space="0" w:color="auto" w:frame="1"/>
          <w:lang w:eastAsia="ru-RU"/>
        </w:rPr>
        <w:t>— порядок организации и проведения инструктажа по охране труда.</w:t>
      </w:r>
    </w:p>
    <w:p w:rsidR="006314F4" w:rsidRPr="0082694C" w:rsidRDefault="006314F4" w:rsidP="008269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2694C" w:rsidRPr="0082694C" w:rsidRDefault="0082694C" w:rsidP="0082694C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процедура организации и проведения </w:t>
      </w:r>
      <w:hyperlink r:id="rId31" w:tgtFrame="_blank" w:history="1">
        <w:r w:rsidRPr="0082694C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lang w:eastAsia="ru-RU"/>
          </w:rPr>
          <w:t>специальной оценки условий труда с учетом закона 426-ФЗ</w:t>
        </w:r>
      </w:hyperlink>
      <w:r w:rsidR="00D75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509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(посл. ред. 30.12.2020 г.)</w:t>
      </w:r>
      <w:r w:rsidRPr="00826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82694C" w:rsidRPr="0082694C" w:rsidRDefault="0082694C" w:rsidP="0082694C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процедура </w:t>
      </w:r>
      <w:hyperlink r:id="rId32" w:tgtFrame="_blank" w:history="1">
        <w:r w:rsidRPr="0082694C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lang w:eastAsia="ru-RU"/>
          </w:rPr>
          <w:t>управления профессиональными рисками</w:t>
        </w:r>
      </w:hyperlink>
      <w:r w:rsidRPr="008269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0BDE" w:rsidRPr="00360BDE" w:rsidRDefault="0082694C" w:rsidP="0082694C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</w:t>
      </w:r>
      <w:r w:rsidR="00360BDE" w:rsidRPr="00360BD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оцедура проведения медосмотров, </w:t>
      </w: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 соответствии с </w:t>
      </w:r>
      <w:r w:rsidR="00360BDE" w:rsidRPr="00360B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приказом  Минздрава России от 28.01.2021 N 29н «Об утверждении Порядка проведения обязательных предварительных и периодических медицинских осмотров работников», </w:t>
      </w:r>
    </w:p>
    <w:p w:rsidR="0082694C" w:rsidRPr="0082694C" w:rsidRDefault="00360BDE" w:rsidP="00360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proofErr w:type="gramStart"/>
      <w:r w:rsidRPr="00360B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согласно приказа</w:t>
      </w:r>
      <w:proofErr w:type="gramEnd"/>
      <w:r w:rsidRPr="00360B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Минтруда России 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60B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Минздрава России от 31.12.2020 N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="0082694C"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82694C" w:rsidRPr="0082694C" w:rsidRDefault="0082694C" w:rsidP="0082694C">
      <w:pPr>
        <w:numPr>
          <w:ilvl w:val="0"/>
          <w:numId w:val="4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процедура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82694C" w:rsidRPr="0082694C" w:rsidRDefault="0082694C" w:rsidP="0082694C">
      <w:pPr>
        <w:numPr>
          <w:ilvl w:val="0"/>
          <w:numId w:val="4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процедура обеспечения оптимальных режимов труда и отдыха работников (описываются в трудовых договорах, правилах внутреннего распорядка и проч.);</w:t>
      </w:r>
    </w:p>
    <w:p w:rsidR="0082694C" w:rsidRPr="0082694C" w:rsidRDefault="0082694C" w:rsidP="0082694C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процедура </w:t>
      </w:r>
      <w:hyperlink r:id="rId33" w:tgtFrame="_blank" w:history="1">
        <w:r w:rsidRPr="0082694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обеспечения работников средствами индивидуальной и коллективной защиты</w:t>
        </w:r>
      </w:hyperlink>
      <w:r w:rsidRPr="008269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смывающими и обезвреж</w:t>
      </w: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ивающими средствами на основании </w:t>
      </w:r>
      <w:hyperlink r:id="rId34" w:tgtFrame="_blank" w:history="1">
        <w:r w:rsidRPr="0082694C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lang w:eastAsia="ru-RU"/>
          </w:rPr>
          <w:t>Приказа Минздрава 290н</w:t>
        </w:r>
      </w:hyperlink>
      <w:r w:rsidR="00360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01.06.2009 г.</w:t>
      </w: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82694C" w:rsidRPr="0082694C" w:rsidRDefault="0082694C" w:rsidP="0082694C">
      <w:pPr>
        <w:numPr>
          <w:ilvl w:val="0"/>
          <w:numId w:val="4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процедура безопасного выполнения подрядных работ и снабжения безопасной продукцией.</w:t>
      </w:r>
    </w:p>
    <w:p w:rsidR="0082694C" w:rsidRPr="0082694C" w:rsidRDefault="0082694C" w:rsidP="0082694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94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bdr w:val="none" w:sz="0" w:space="0" w:color="auto" w:frame="1"/>
          <w:lang w:eastAsia="ru-RU"/>
        </w:rPr>
        <w:t>6. </w:t>
      </w:r>
      <w:hyperlink r:id="rId35" w:tgtFrame="_blank" w:history="1">
        <w:r w:rsidRPr="0082694C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Составьте план мероприятий</w:t>
        </w:r>
      </w:hyperlink>
    </w:p>
    <w:p w:rsidR="0082694C" w:rsidRPr="0082694C" w:rsidRDefault="0082694C" w:rsidP="008269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После проведения планирования, необходимо совместно с руководителями подразделений составить </w:t>
      </w:r>
      <w:hyperlink r:id="rId36" w:tgtFrame="_blank" w:history="1">
        <w:r w:rsidRPr="0082694C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lang w:eastAsia="ru-RU"/>
          </w:rPr>
          <w:t>план мероприятий по охране труда</w:t>
        </w:r>
      </w:hyperlink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на год. В план мероприятий будут входить процедуры, направленные на достижение целей в области охраны труда.</w:t>
      </w:r>
    </w:p>
    <w:p w:rsidR="00F103EA" w:rsidRDefault="00F103EA" w:rsidP="0082694C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E1E1E"/>
          <w:sz w:val="32"/>
          <w:szCs w:val="32"/>
          <w:bdr w:val="none" w:sz="0" w:space="0" w:color="auto" w:frame="1"/>
          <w:lang w:eastAsia="ru-RU"/>
        </w:rPr>
      </w:pPr>
    </w:p>
    <w:p w:rsidR="0082694C" w:rsidRPr="0082694C" w:rsidRDefault="0082694C" w:rsidP="0082694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82694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bdr w:val="none" w:sz="0" w:space="0" w:color="auto" w:frame="1"/>
          <w:lang w:eastAsia="ru-RU"/>
        </w:rPr>
        <w:t>7. Организуйте контроль функционирования СУОТ и мониторинг реализации процедур</w:t>
      </w:r>
    </w:p>
    <w:p w:rsidR="0082694C" w:rsidRPr="0082694C" w:rsidRDefault="0082694C" w:rsidP="0082694C">
      <w:pPr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Контроль функционирования СУОТ на предприятии позволяет получить обратную связь от работников, чтобы узнать</w:t>
      </w:r>
      <w:r w:rsidR="006E50D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</w:t>
      </w: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gramStart"/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на сколько</w:t>
      </w:r>
      <w:proofErr w:type="gramEnd"/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эффективно ведется система управления охраной труда в организации. А также выявить недостатки в области охраны труда для последующего их устранения.</w:t>
      </w:r>
    </w:p>
    <w:p w:rsidR="0082694C" w:rsidRPr="0082694C" w:rsidRDefault="0082694C" w:rsidP="0082694C">
      <w:pPr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По сути, </w:t>
      </w:r>
      <w:r w:rsidRPr="0082694C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контроль по охране труда – это непрерывный процесс. </w:t>
      </w: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Он проводится как на постоянной основе (контроль </w:t>
      </w:r>
      <w:r w:rsidR="006E50D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над</w:t>
      </w: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своим рабочим местом), так и периодично (оценка </w:t>
      </w: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рисков, обучение, при несчастном случае и т.д.)</w:t>
      </w:r>
      <w:r w:rsidR="006E50D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.                                                                       </w:t>
      </w: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Контроль должен соответствовать уровням. Поэтому после запуска СУОТ в организации проведите </w:t>
      </w:r>
      <w:hyperlink r:id="rId37" w:tgtFrame="_blank" w:history="1">
        <w:r w:rsidRPr="0082694C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lang w:eastAsia="ru-RU"/>
          </w:rPr>
          <w:t>трехступенчатый контроль по охране труда</w:t>
        </w:r>
      </w:hyperlink>
      <w:r w:rsidRPr="00826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Его можно проводить специалисту по охране труда совместно с профсоюзной организацией, уполномоченными лицами.</w:t>
      </w:r>
      <w:r w:rsidR="006E50D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Обсудите результаты контроля с работниками, а по итогам составьте соответствующий отчет, в котором будет анализ эффективности СУОТ.</w:t>
      </w:r>
    </w:p>
    <w:p w:rsidR="0082694C" w:rsidRPr="0082694C" w:rsidRDefault="0082694C" w:rsidP="0082694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82694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bdr w:val="none" w:sz="0" w:space="0" w:color="auto" w:frame="1"/>
          <w:lang w:eastAsia="ru-RU"/>
        </w:rPr>
        <w:t>8. Запланируйте улучшения СУОТ</w:t>
      </w:r>
    </w:p>
    <w:p w:rsidR="0082694C" w:rsidRPr="0082694C" w:rsidRDefault="0082694C" w:rsidP="0082694C">
      <w:pPr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Планирование улучшений функционирования СУОТ проходит не реже одного раза в год.</w:t>
      </w:r>
      <w:r w:rsidR="006E50D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gramStart"/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Важные требования по эффективности функционирования СУОТ на пре</w:t>
      </w:r>
      <w:r w:rsidR="006E50D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</w:t>
      </w: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приятии прописаны в </w:t>
      </w:r>
      <w:hyperlink r:id="rId38" w:tgtFrame="_blank" w:history="1">
        <w:r w:rsidRPr="0082694C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lang w:eastAsia="ru-RU"/>
          </w:rPr>
          <w:t>ГОСТ 12.0.230.2-2015 «Системы управления охраной труда»</w:t>
        </w:r>
      </w:hyperlink>
      <w:r w:rsidRPr="00826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E5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Чтобы оценить эффективность СУОТ, используйте всю возможную информацию</w:t>
      </w:r>
      <w:r w:rsidR="006E50D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 области охраны труда на своем предприятии (отчет аудитов СУОТ, несчастных случаев, профзаболеваний, предписания проверок инспекцией по труду, аналитические обзоры по отрасли, опыт других организаций и т.д.).</w:t>
      </w:r>
      <w:proofErr w:type="gramEnd"/>
      <w:r w:rsidR="006E50D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 результатам анализа эффективности СУОТ оформите отчет, в котором запланируйте мероприятия по улучшению системы управления охраной труда.</w:t>
      </w:r>
    </w:p>
    <w:p w:rsidR="0082694C" w:rsidRPr="008362A9" w:rsidRDefault="0082694C" w:rsidP="0082694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8362A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bdr w:val="none" w:sz="0" w:space="0" w:color="auto" w:frame="1"/>
          <w:lang w:eastAsia="ru-RU"/>
        </w:rPr>
        <w:t>9. Определите, как будете реагировать на аварии, несчастные случаи и профзаболевания</w:t>
      </w:r>
    </w:p>
    <w:p w:rsidR="0082694C" w:rsidRDefault="0082694C" w:rsidP="008269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Для этих целей разработайте </w:t>
      </w:r>
      <w:r w:rsidRPr="00826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внутренний </w:t>
      </w:r>
      <w:hyperlink r:id="rId39" w:tgtFrame="_blank" w:history="1">
        <w:r w:rsidRPr="0082694C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lang w:eastAsia="ru-RU"/>
          </w:rPr>
          <w:t>порядок расследования несчастных случаев</w:t>
        </w:r>
      </w:hyperlink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 аварий и профзаболеваний.</w:t>
      </w:r>
    </w:p>
    <w:p w:rsidR="006E50D9" w:rsidRPr="0082694C" w:rsidRDefault="006E50D9" w:rsidP="008269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82694C" w:rsidRPr="008362A9" w:rsidRDefault="0082694C" w:rsidP="0082694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8362A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bdr w:val="none" w:sz="0" w:space="0" w:color="auto" w:frame="1"/>
          <w:lang w:eastAsia="ru-RU"/>
        </w:rPr>
        <w:t>10. Наладьте документооборот по СУОТ</w:t>
      </w:r>
    </w:p>
    <w:p w:rsidR="0082694C" w:rsidRDefault="0000099E" w:rsidP="0082694C">
      <w:pPr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ч</w:t>
      </w:r>
      <w:r w:rsidR="0082694C"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тобы наладить документооборот по СУОТ в организации, руководствуемся </w:t>
      </w:r>
      <w:r w:rsidR="0082694C" w:rsidRPr="0082694C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приказом 77 «Методические рекомендации</w:t>
      </w:r>
      <w:r w:rsidRPr="0000099E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по проверке создания и обеспечения функционирования</w:t>
      </w:r>
      <w:r w:rsidR="0082694C" w:rsidRPr="0082694C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СУОТ»</w:t>
      </w:r>
      <w:r w:rsidRPr="0000099E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от 21.03.2019 г.</w:t>
      </w:r>
      <w:r w:rsidR="0082694C"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 правилах указано, что лица, ответственные за разработку документов по охране труда определяются на всех уровнях управления.</w:t>
      </w:r>
    </w:p>
    <w:p w:rsidR="0082694C" w:rsidRPr="0082694C" w:rsidRDefault="0082694C" w:rsidP="0082694C">
      <w:pPr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Определите правила, по которым происходит разработка документов, их согласование, утверждение, пересмотра, сроки хранения.</w:t>
      </w:r>
    </w:p>
    <w:p w:rsidR="0000099E" w:rsidRDefault="0082694C" w:rsidP="008362A9">
      <w:pPr>
        <w:spacing w:after="315" w:line="240" w:lineRule="auto"/>
        <w:textAlignment w:val="baseline"/>
        <w:rPr>
          <w:rFonts w:ascii="Arial" w:eastAsia="Times New Roman" w:hAnsi="Arial" w:cs="Arial"/>
          <w:b/>
          <w:bCs/>
          <w:color w:val="1E1E1E"/>
          <w:sz w:val="32"/>
          <w:szCs w:val="32"/>
          <w:bdr w:val="none" w:sz="0" w:space="0" w:color="auto" w:frame="1"/>
          <w:lang w:eastAsia="ru-RU"/>
        </w:rPr>
      </w:pPr>
      <w:r w:rsidRPr="008269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Ведите базу данных документов по СУОТ как в бумажной форме, так и в электронном виде. Разбейте их на папки для удобства поиска.</w:t>
      </w:r>
    </w:p>
    <w:p w:rsidR="0000099E" w:rsidRDefault="0000099E" w:rsidP="0082694C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E1E1E"/>
          <w:sz w:val="32"/>
          <w:szCs w:val="32"/>
          <w:bdr w:val="none" w:sz="0" w:space="0" w:color="auto" w:frame="1"/>
          <w:lang w:eastAsia="ru-RU"/>
        </w:rPr>
      </w:pPr>
    </w:p>
    <w:p w:rsidR="0000099E" w:rsidRDefault="0000099E" w:rsidP="0082694C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E1E1E"/>
          <w:sz w:val="32"/>
          <w:szCs w:val="32"/>
          <w:bdr w:val="none" w:sz="0" w:space="0" w:color="auto" w:frame="1"/>
          <w:lang w:eastAsia="ru-RU"/>
        </w:rPr>
      </w:pPr>
    </w:p>
    <w:p w:rsidR="0000099E" w:rsidRDefault="0000099E" w:rsidP="0082694C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E1E1E"/>
          <w:sz w:val="32"/>
          <w:szCs w:val="32"/>
          <w:bdr w:val="none" w:sz="0" w:space="0" w:color="auto" w:frame="1"/>
          <w:lang w:eastAsia="ru-RU"/>
        </w:rPr>
      </w:pPr>
    </w:p>
    <w:p w:rsidR="0000099E" w:rsidRDefault="0000099E" w:rsidP="0082694C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E1E1E"/>
          <w:sz w:val="32"/>
          <w:szCs w:val="32"/>
          <w:bdr w:val="none" w:sz="0" w:space="0" w:color="auto" w:frame="1"/>
          <w:lang w:eastAsia="ru-RU"/>
        </w:rPr>
      </w:pPr>
    </w:p>
    <w:p w:rsidR="0000099E" w:rsidRDefault="0000099E" w:rsidP="0082694C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E1E1E"/>
          <w:sz w:val="32"/>
          <w:szCs w:val="32"/>
          <w:bdr w:val="none" w:sz="0" w:space="0" w:color="auto" w:frame="1"/>
          <w:lang w:eastAsia="ru-RU"/>
        </w:rPr>
      </w:pPr>
    </w:p>
    <w:p w:rsidR="0000099E" w:rsidRDefault="0000099E" w:rsidP="0082694C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E1E1E"/>
          <w:sz w:val="32"/>
          <w:szCs w:val="32"/>
          <w:bdr w:val="none" w:sz="0" w:space="0" w:color="auto" w:frame="1"/>
          <w:lang w:eastAsia="ru-RU"/>
        </w:rPr>
      </w:pPr>
    </w:p>
    <w:p w:rsidR="0000099E" w:rsidRDefault="0000099E" w:rsidP="0082694C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E1E1E"/>
          <w:sz w:val="32"/>
          <w:szCs w:val="32"/>
          <w:bdr w:val="none" w:sz="0" w:space="0" w:color="auto" w:frame="1"/>
          <w:lang w:eastAsia="ru-RU"/>
        </w:rPr>
      </w:pPr>
    </w:p>
    <w:p w:rsidR="0000099E" w:rsidRDefault="0000099E" w:rsidP="0082694C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E1E1E"/>
          <w:sz w:val="32"/>
          <w:szCs w:val="32"/>
          <w:bdr w:val="none" w:sz="0" w:space="0" w:color="auto" w:frame="1"/>
          <w:lang w:eastAsia="ru-RU"/>
        </w:rPr>
      </w:pPr>
    </w:p>
    <w:p w:rsidR="0000099E" w:rsidRDefault="0000099E" w:rsidP="0082694C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E1E1E"/>
          <w:sz w:val="32"/>
          <w:szCs w:val="32"/>
          <w:bdr w:val="none" w:sz="0" w:space="0" w:color="auto" w:frame="1"/>
          <w:lang w:eastAsia="ru-RU"/>
        </w:rPr>
      </w:pPr>
    </w:p>
    <w:p w:rsidR="0000099E" w:rsidRDefault="0000099E" w:rsidP="0082694C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E1E1E"/>
          <w:sz w:val="32"/>
          <w:szCs w:val="32"/>
          <w:bdr w:val="none" w:sz="0" w:space="0" w:color="auto" w:frame="1"/>
          <w:lang w:eastAsia="ru-RU"/>
        </w:rPr>
      </w:pPr>
    </w:p>
    <w:sectPr w:rsidR="0000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5F7"/>
    <w:multiLevelType w:val="multilevel"/>
    <w:tmpl w:val="6D52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45C31"/>
    <w:multiLevelType w:val="multilevel"/>
    <w:tmpl w:val="F9A4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E7593"/>
    <w:multiLevelType w:val="multilevel"/>
    <w:tmpl w:val="D4E0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77931"/>
    <w:multiLevelType w:val="multilevel"/>
    <w:tmpl w:val="3444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270B3"/>
    <w:multiLevelType w:val="multilevel"/>
    <w:tmpl w:val="BDE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654A8F"/>
    <w:multiLevelType w:val="multilevel"/>
    <w:tmpl w:val="2A38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EA64DB"/>
    <w:multiLevelType w:val="multilevel"/>
    <w:tmpl w:val="BDC0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B63BFC"/>
    <w:multiLevelType w:val="multilevel"/>
    <w:tmpl w:val="E09E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EA"/>
    <w:rsid w:val="0000099E"/>
    <w:rsid w:val="000012A6"/>
    <w:rsid w:val="000574AD"/>
    <w:rsid w:val="0010486E"/>
    <w:rsid w:val="002E5D04"/>
    <w:rsid w:val="00360BDE"/>
    <w:rsid w:val="003F085B"/>
    <w:rsid w:val="006314F4"/>
    <w:rsid w:val="006E50D9"/>
    <w:rsid w:val="0082694C"/>
    <w:rsid w:val="008362A9"/>
    <w:rsid w:val="008B3A74"/>
    <w:rsid w:val="00A267EA"/>
    <w:rsid w:val="00A37589"/>
    <w:rsid w:val="00B2334F"/>
    <w:rsid w:val="00D75090"/>
    <w:rsid w:val="00E87E26"/>
    <w:rsid w:val="00F103EA"/>
    <w:rsid w:val="00F9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3A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3A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27909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142683">
          <w:marLeft w:val="-57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4300">
              <w:marLeft w:val="0"/>
              <w:marRight w:val="0"/>
              <w:marTop w:val="0"/>
              <w:marBottom w:val="465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20615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33571">
              <w:marLeft w:val="0"/>
              <w:marRight w:val="0"/>
              <w:marTop w:val="0"/>
              <w:marBottom w:val="465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14290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546741">
              <w:marLeft w:val="0"/>
              <w:marRight w:val="0"/>
              <w:marTop w:val="0"/>
              <w:marBottom w:val="465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</w:div>
          </w:divsChild>
        </w:div>
      </w:divsChild>
    </w:div>
    <w:div w:id="1195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trud.ru/chto-takoe-suot-sistema-upravleniya-ohranoj-truda/" TargetMode="External"/><Relationship Id="rId18" Type="http://schemas.openxmlformats.org/officeDocument/2006/relationships/hyperlink" Target="https://beltrud.ru/otsenka-professionalnyh-riskov-na-predpriyatii/" TargetMode="External"/><Relationship Id="rId26" Type="http://schemas.openxmlformats.org/officeDocument/2006/relationships/hyperlink" Target="https://beltrud.ru/meropriyatiya-po-ohrane-truda/" TargetMode="External"/><Relationship Id="rId39" Type="http://schemas.openxmlformats.org/officeDocument/2006/relationships/hyperlink" Target="https://beltrud.ru/poryadok-rassledovaniya-neschastnyh-sluchaev-na-proizvodstve/" TargetMode="External"/><Relationship Id="rId21" Type="http://schemas.openxmlformats.org/officeDocument/2006/relationships/hyperlink" Target="https://beltrud.ru/prikaz-302-n-o-prohozhdenii-medosmotrov/" TargetMode="External"/><Relationship Id="rId34" Type="http://schemas.openxmlformats.org/officeDocument/2006/relationships/hyperlink" Target="https://beltrud.ru/prikaz-290n-mezhotraslevye-pravila-obespecheniya-rabotnikov-siz/" TargetMode="External"/><Relationship Id="rId7" Type="http://schemas.openxmlformats.org/officeDocument/2006/relationships/hyperlink" Target="https://beltrud.ru/polozhenie-438n-o-sisteme-upravleniya-ohranoj-trud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trud.ru/chto-takoe-suot-sistema-upravleniya-ohranoj-truda/" TargetMode="External"/><Relationship Id="rId20" Type="http://schemas.openxmlformats.org/officeDocument/2006/relationships/hyperlink" Target="https://beltrud.ru/vidy-instruktazhej-po-ohrane-truda/" TargetMode="External"/><Relationship Id="rId29" Type="http://schemas.openxmlformats.org/officeDocument/2006/relationships/hyperlink" Target="https://beltrud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ltrud.ru/st-212-tk-rf-obyazannosti-rabotodatelya-po-obespecheniyu-bezopasnih-usloviy-truda/" TargetMode="External"/><Relationship Id="rId11" Type="http://schemas.openxmlformats.org/officeDocument/2006/relationships/hyperlink" Target="https://beltrud.ru/chto-takoe-suot-sistema-upravleniya-ohranoj-truda/" TargetMode="External"/><Relationship Id="rId24" Type="http://schemas.openxmlformats.org/officeDocument/2006/relationships/hyperlink" Target="https://beltrud.ru/politika-rabotodatelya-v-oblasti-ohrany-truda/" TargetMode="External"/><Relationship Id="rId32" Type="http://schemas.openxmlformats.org/officeDocument/2006/relationships/hyperlink" Target="https://beltrud.ru/otsenka-professionalnyh-riskov-na-predpriyatii/" TargetMode="External"/><Relationship Id="rId37" Type="http://schemas.openxmlformats.org/officeDocument/2006/relationships/hyperlink" Target="https://beltrud.ru/trehstupenchatyj-kontrol-po-ohrane-truda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eltrud.ru/chto-takoe-suot-sistema-upravleniya-ohranoj-truda/" TargetMode="External"/><Relationship Id="rId23" Type="http://schemas.openxmlformats.org/officeDocument/2006/relationships/hyperlink" Target="https://beltrud.ru/st-212-tk-rf-obyazannosti-rabotodatelya-po-obespecheniyu-bezopasnih-usloviy-truda/" TargetMode="External"/><Relationship Id="rId28" Type="http://schemas.openxmlformats.org/officeDocument/2006/relationships/hyperlink" Target="https://beltrud.ru/osnovnie-vidy-obucheniya-po-ohrane-truda/" TargetMode="External"/><Relationship Id="rId36" Type="http://schemas.openxmlformats.org/officeDocument/2006/relationships/hyperlink" Target="https://beltrud.ru/meropriyatiya-po-ohrane-truda/" TargetMode="External"/><Relationship Id="rId10" Type="http://schemas.openxmlformats.org/officeDocument/2006/relationships/hyperlink" Target="https://beltrud.ru/chto-takoe-suot-sistema-upravleniya-ohranoj-truda/" TargetMode="External"/><Relationship Id="rId19" Type="http://schemas.openxmlformats.org/officeDocument/2006/relationships/hyperlink" Target="https://beltrud.ru/sout-dlya-kazhdogo-426-fz-o-spetcialnoy-otcenke-usloviy-truda/" TargetMode="External"/><Relationship Id="rId31" Type="http://schemas.openxmlformats.org/officeDocument/2006/relationships/hyperlink" Target="https://beltrud.ru/sout-dlya-kazhdogo-426-fz-o-spetcialnoy-otcenke-usloviy-trud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trud.ru/chto-takoe-suot-sistema-upravleniya-ohranoj-truda/" TargetMode="External"/><Relationship Id="rId14" Type="http://schemas.openxmlformats.org/officeDocument/2006/relationships/hyperlink" Target="https://beltrud.ru/chto-takoe-suot-sistema-upravleniya-ohranoj-truda/" TargetMode="External"/><Relationship Id="rId22" Type="http://schemas.openxmlformats.org/officeDocument/2006/relationships/hyperlink" Target="https://beltrud.ru/ssylki-na-stati-bloga-o-siz/" TargetMode="External"/><Relationship Id="rId27" Type="http://schemas.openxmlformats.org/officeDocument/2006/relationships/hyperlink" Target="https://beltrud.ru/polozhenie-438n-o-sisteme-upravleniya-ohranoj-truda/" TargetMode="External"/><Relationship Id="rId30" Type="http://schemas.openxmlformats.org/officeDocument/2006/relationships/hyperlink" Target="https://beltrud.ru/pervichnyj-instruktazh-po-ohrane-truda/" TargetMode="External"/><Relationship Id="rId35" Type="http://schemas.openxmlformats.org/officeDocument/2006/relationships/hyperlink" Target="https://beltrud.ru/meropriyatiya-po-ohrane-truda/" TargetMode="External"/><Relationship Id="rId8" Type="http://schemas.openxmlformats.org/officeDocument/2006/relationships/hyperlink" Target="https://beltrud.ru/chto-takoe-suot-sistema-upravleniya-ohranoj-truda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trud.ru/chto-takoe-suot-sistema-upravleniya-ohranoj-truda/" TargetMode="External"/><Relationship Id="rId17" Type="http://schemas.openxmlformats.org/officeDocument/2006/relationships/hyperlink" Target="https://beltrud.ru/chto-takoe-suot-sistema-upravleniya-ohranoj-truda/" TargetMode="External"/><Relationship Id="rId25" Type="http://schemas.openxmlformats.org/officeDocument/2006/relationships/hyperlink" Target="https://beltrud.ru/politika-rabotodatelya-v-oblasti-ohrany-truda/" TargetMode="External"/><Relationship Id="rId33" Type="http://schemas.openxmlformats.org/officeDocument/2006/relationships/hyperlink" Target="https://beltrud.ru/siz-poryadok-vydachi-kak-pravilno-organizovat-i-oformit-vydachu-siz/" TargetMode="External"/><Relationship Id="rId38" Type="http://schemas.openxmlformats.org/officeDocument/2006/relationships/hyperlink" Target="https://beltrud.ru/gost-12-0-230-2-2015-sistemy-upravleniya-ohranoj-truda-otsenka-sootvetstviya-treb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3</cp:revision>
  <dcterms:created xsi:type="dcterms:W3CDTF">2021-08-16T09:47:00Z</dcterms:created>
  <dcterms:modified xsi:type="dcterms:W3CDTF">2021-08-16T10:01:00Z</dcterms:modified>
</cp:coreProperties>
</file>