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rPr>
          <w:noProof/>
          <w:lang w:eastAsia="ru-RU"/>
        </w:rPr>
        <w:drawing>
          <wp:inline distT="0" distB="0" distL="0" distR="0">
            <wp:extent cx="888365" cy="888365"/>
            <wp:effectExtent l="0" t="0" r="6985" b="6985"/>
            <wp:docPr id="3" name="Рисунок 3" descr="profstandart_logo_bez_f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standart_logo_bez_f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«Информационно – консультационный учебный центр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дополнительного профессионального образования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(ООО «ИКУЦ ДПО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»)</w:t>
      </w:r>
    </w:p>
    <w:p>
      <w:pPr>
        <w:pStyle w:val="a7"/>
        <w:rPr>
          <w:rFonts w:eastAsia="Batang"/>
          <w:sz w:val="24"/>
          <w:szCs w:val="24"/>
        </w:rPr>
      </w:pPr>
      <w:r>
        <w:rPr>
          <w:rFonts w:eastAsia="Batang"/>
          <w:sz w:val="20"/>
        </w:rPr>
        <w:t>г. Мурманск, ул. Капитана Егорова, д. 14, оф. 229; Тел./факс: 8(8152) 25-72-73</w:t>
      </w:r>
    </w:p>
    <w:p>
      <w:pPr>
        <w:pStyle w:val="a7"/>
        <w:rPr>
          <w:rFonts w:eastAsia="Batang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Правила промышленной безопасности в нефтяной и газовой промышленности.</w:t>
      </w:r>
    </w:p>
    <w:p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ФНП, утвержденные приказом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от 15 декабря 2020 года № 534 распространяются на ОПО, предназначенные для бурения скважин, добычи, а также обустройства месторождений, для сбора, подготовки хранения нефти, газа и газового конденсата.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В Правилах указано, что на каждом ОПО должно быть утверждено Положение о порядке допуска и организации безопасного производства работ. Если на территории объекта будет работать несколько подразделений одной организации, разрабатывается и утверждается регламент безопасного производства работ. Документы утверждает руководитель предприятия. Работы повышенной опасности оформляются нарядом-допуском, осуществляются в соответствии с производственными инструкциями.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Обучение рабочих по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производственным инструкциям следует проводить ежегодно.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В каждой организации, эксплуатирующей ОПО, должны быть в наличии поверенные, исправные средства измерения, а также устройства автоматического отключения и защиты, дистанционного управления. Дистанционный контроль включает в себя регистрацию в журнале факта срабатывания защитных устройств и опасных параметров производственного процесса, а также электронную передачу информации в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своим приказом от 31.01.2023 № 24 внес изменения в ФНП «Правила безопасности в нефтяной и газовой промышленности», которые действуют с 1 сентября 2023 года. В приложениях к Правилам скорректировали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отбраковочные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значения толщины стенок корпуса арматуры и значения наименьшего расстояния между зданиями и сооружениями объектов обустройства месторождений. Разрешили расстояния до отдельно стоящих вахтовых, жилых и общественных зданий принимать на 50 процентов меньше при условии реализации организационно-технических мероприятий из обоснования безопасности ОПО. Условия эксплуатации при этом должны быть в проектной документации.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Испытания на прочность и проверка на герметичность трубопроводов систем сбора и транспортировки нефти и газа теперь должны проводиться: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– для оценки технического состояния;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– после замены участка трубопровода при капитальном ремонте, реконструкции или техническом перевооружении;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– после аварий.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lastRenderedPageBreak/>
        <w:t>Правила промышленной безопасности для нефтеперерабатывающих производств</w:t>
      </w:r>
      <w:r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С 01.01.2021 действуют ФНП "Общие правила взрывобезопасности для взрывопожароопасных химических, нефтехимических и нефтеперерабатывающих производств" (приказ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от 15.12.2020 № 533). Правила устанавливают требования к проектированию взрывопожароопасных технологических процессов производств нефтехимии и нефтепереработки, а также объектов магистрального транспорта нефти, тепло- и электроэнергетики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нефтегазодобычи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, на которых используются опасные вещества. Производственные помещения нельзя размещать в природных выемках, в местах застоя, возможного скопления газов. Это может привести к возникновению аварийной ситуации и взрыву. На территории ОПО нефтеперерабатывающих заводов размещают утвержденную руководителем транспортную схему. Запрещено совмещать маршруты въезжающего и выезжающего транспортного средства. Это может препятствовать проведению аварийно-спасательных мероприятий НАСФ в случае аварии.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Внутрипроизводственные дороги должны быть оснащены дорожной разметкой. На схеме движения нужно указать: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– все внутрипроизводственные пути перемещения; дорожки для передвижения работников;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– склады и погрузочно-разгрузочные площадки; опасные места (крутые подъемы или спуски, узкие места для разъезда);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– места стоянки и временных остановок ТС;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– габариты, другие указания для проезда.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В производственных помещениях полы должны быть выполнены с антистатическим покрытием. Нельзя прокладывать пути эвакуации персонала при возникновении аварийных ситуаций через производственные помещения, сооружения и площадки технологических установок, на которых выделяются опасные вещества.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Вся автотракторная техника оснащается искрогасителями, если движение производится по территории взрывопожароопасного объекта. Персонал, обнаруживший превышение уровня сероводорода в воздухе рабочей среды, обязан немедленно поставить в известность руководителей работ и членов бригады. При нештатных ситуациях необходимо руководствоваться указаниям, предусмотренным планом мероприятий по ликвидации и локализации аварии. Тем работникам, которые не связаны с принятием первоочередных мер, нужно немедленно покинуть опасную зону, направиться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в место сбора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, указанное в плане эвакуации.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Охрана труда в нефтяной и газовой промышленности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Специалисты по охране труда на предприятиях нефтяной и газовой промышленности должны пройти аттестацию по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промбезопасности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по области аттестации А.1 «Общие требования».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При разработке плана мероприятий по охране труда следует руководствоваться не только правилами по ОТ, но также учитывать указания в ФНП.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 Специалисты по охране труда согласуют меры безопасности, перечисленные в ИОТ, с разработчиком – руководителем структурного подразделения.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Основными направлениями деятельности в области охраны труда на ОПО являются: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–  своевременная выдача, замена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;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– правильное применение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и средств коллективной защиты в соответствии с указаниями завода-изготовителя;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–  неукоснительное соблюдение персоналом инструкций по охране труда;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– своевременное, качественное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обучение по охране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труда, инструктажи, стажировка, дублирование; </w:t>
      </w:r>
      <w:bookmarkStart w:id="0" w:name="_GoBack"/>
      <w:bookmarkEnd w:id="0"/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lastRenderedPageBreak/>
        <w:t xml:space="preserve">–  проведение психиатрического и медицинского обследования перед приемом на работу, а затем – с установленной периодичностью, но не реже 1 раза в 5 лет, согласно постановлениям № 695 и 377.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План мероприятий по улучшению условий труда на ОПО должен предусматривать сертификацию технологических процессов, соблюдение требований руководства по эксплуатации, а также ППР.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Шульженко</dc:creator>
  <cp:keywords/>
  <dc:description/>
  <cp:lastModifiedBy>Анжелика Шульженко</cp:lastModifiedBy>
  <cp:revision>8</cp:revision>
  <dcterms:created xsi:type="dcterms:W3CDTF">2024-03-29T07:55:00Z</dcterms:created>
  <dcterms:modified xsi:type="dcterms:W3CDTF">2024-03-29T09:04:00Z</dcterms:modified>
</cp:coreProperties>
</file>